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E47A28" w14:textId="7789E112" w:rsidR="00C74558" w:rsidRPr="00D66586" w:rsidRDefault="00D66586" w:rsidP="00C74558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  <w:lang w:val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8C5B0F" wp14:editId="31055B95">
                <wp:simplePos x="0" y="0"/>
                <wp:positionH relativeFrom="column">
                  <wp:posOffset>5143500</wp:posOffset>
                </wp:positionH>
                <wp:positionV relativeFrom="paragraph">
                  <wp:posOffset>-666750</wp:posOffset>
                </wp:positionV>
                <wp:extent cx="196850" cy="190500"/>
                <wp:effectExtent l="0" t="0" r="12700" b="19050"/>
                <wp:wrapNone/>
                <wp:docPr id="1" name="สี่เหลี่ยมผืนผ้า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A18025" id="สี่เหลี่ยมผืนผ้า 1" o:spid="_x0000_s1026" style="position:absolute;margin-left:405pt;margin-top:-52.5pt;width:15.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" fillcolor="white [3212]" strokecolor="white [3212]" strokeweight="1pt"/>
            </w:pict>
          </mc:Fallback>
        </mc:AlternateContent>
      </w:r>
      <w:r w:rsidR="00C74558" w:rsidRPr="00D66586">
        <w:rPr>
          <w:rFonts w:ascii="TH SarabunPSK" w:hAnsi="TH SarabunPSK" w:cs="TH SarabunPSK"/>
          <w:b/>
          <w:bCs/>
          <w:sz w:val="40"/>
          <w:szCs w:val="40"/>
          <w:cs/>
        </w:rPr>
        <w:t xml:space="preserve">บทที่ </w:t>
      </w:r>
      <w:r w:rsidR="00C74558" w:rsidRPr="00D66586">
        <w:rPr>
          <w:rFonts w:ascii="TH SarabunPSK" w:hAnsi="TH SarabunPSK" w:cs="TH SarabunPSK"/>
          <w:b/>
          <w:bCs/>
          <w:sz w:val="40"/>
          <w:szCs w:val="40"/>
        </w:rPr>
        <w:t>2</w:t>
      </w:r>
    </w:p>
    <w:p w14:paraId="562F1936" w14:textId="77777777" w:rsidR="00C74558" w:rsidRPr="00D66586" w:rsidRDefault="00C74558" w:rsidP="00C74558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D66586">
        <w:rPr>
          <w:rFonts w:ascii="TH SarabunPSK" w:hAnsi="TH SarabunPSK" w:cs="TH SarabunPSK"/>
          <w:b/>
          <w:bCs/>
          <w:sz w:val="40"/>
          <w:szCs w:val="40"/>
          <w:cs/>
        </w:rPr>
        <w:t>เอกสารและงานวิจัยที่เกี่ยวข้อง</w:t>
      </w:r>
    </w:p>
    <w:p w14:paraId="4C4973F2" w14:textId="79B1B008" w:rsidR="009A7A42" w:rsidRDefault="009A7A42">
      <w:pPr>
        <w:rPr>
          <w:rFonts w:ascii="TH SarabunPSK" w:hAnsi="TH SarabunPSK" w:cs="TH SarabunPSK"/>
          <w:sz w:val="32"/>
          <w:szCs w:val="32"/>
        </w:rPr>
      </w:pPr>
    </w:p>
    <w:p w14:paraId="17894C20" w14:textId="49FE9ED7" w:rsidR="008B67ED" w:rsidRDefault="008B67ED" w:rsidP="002B2FFC">
      <w:pPr>
        <w:spacing w:after="0"/>
        <w:ind w:firstLine="63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8B67ED">
        <w:rPr>
          <w:rFonts w:ascii="TH SarabunPSK" w:eastAsia="Calibri" w:hAnsi="TH SarabunPSK" w:cs="TH SarabunPSK"/>
          <w:sz w:val="32"/>
          <w:szCs w:val="32"/>
          <w:cs/>
        </w:rPr>
        <w:t>เนื้อหาในบทนี้ได้รวบรวมเอกสาร แนวคิด ความรู้และงานวิจัยที่เกี่ยวข้องกับการวิจัยเรื่อง การสร้างสรรค์ผลงานศิลปะร่วมสมัยจากภูมิปัญญาลวดลายผ้าเขียนเทียน ผ้า</w:t>
      </w:r>
      <w:proofErr w:type="spellStart"/>
      <w:r w:rsidRPr="008B67ED">
        <w:rPr>
          <w:rFonts w:ascii="TH SarabunPSK" w:eastAsia="Calibri" w:hAnsi="TH SarabunPSK" w:cs="TH SarabunPSK"/>
          <w:sz w:val="32"/>
          <w:szCs w:val="32"/>
          <w:cs/>
        </w:rPr>
        <w:t>ปั</w:t>
      </w:r>
      <w:proofErr w:type="spellEnd"/>
      <w:r w:rsidRPr="008B67ED">
        <w:rPr>
          <w:rFonts w:ascii="TH SarabunPSK" w:eastAsia="Calibri" w:hAnsi="TH SarabunPSK" w:cs="TH SarabunPSK"/>
          <w:sz w:val="32"/>
          <w:szCs w:val="32"/>
          <w:cs/>
        </w:rPr>
        <w:t>กม</w:t>
      </w:r>
      <w:proofErr w:type="spellStart"/>
      <w:r w:rsidRPr="008B67ED">
        <w:rPr>
          <w:rFonts w:ascii="TH SarabunPSK" w:eastAsia="Calibri" w:hAnsi="TH SarabunPSK" w:cs="TH SarabunPSK"/>
          <w:sz w:val="32"/>
          <w:szCs w:val="32"/>
          <w:cs/>
        </w:rPr>
        <w:t>้ง</w:t>
      </w:r>
      <w:proofErr w:type="spellEnd"/>
      <w:r w:rsidRPr="008B67ED">
        <w:rPr>
          <w:rFonts w:ascii="TH SarabunPSK" w:eastAsia="Calibri" w:hAnsi="TH SarabunPSK" w:cs="TH SarabunPSK"/>
          <w:sz w:val="32"/>
          <w:szCs w:val="32"/>
          <w:cs/>
        </w:rPr>
        <w:t xml:space="preserve"> ตำบลเข</w:t>
      </w:r>
      <w:proofErr w:type="spellStart"/>
      <w:r w:rsidRPr="008B67ED">
        <w:rPr>
          <w:rFonts w:ascii="TH SarabunPSK" w:eastAsia="Calibri" w:hAnsi="TH SarabunPSK" w:cs="TH SarabunPSK"/>
          <w:sz w:val="32"/>
          <w:szCs w:val="32"/>
          <w:cs/>
        </w:rPr>
        <w:t>็ก</w:t>
      </w:r>
      <w:proofErr w:type="spellEnd"/>
      <w:r w:rsidRPr="008B67ED">
        <w:rPr>
          <w:rFonts w:ascii="TH SarabunPSK" w:eastAsia="Calibri" w:hAnsi="TH SarabunPSK" w:cs="TH SarabunPSK"/>
          <w:sz w:val="32"/>
          <w:szCs w:val="32"/>
          <w:cs/>
        </w:rPr>
        <w:t>น้อย อำเภอเขาค้อ จังหวัดเพชรบูรณ์ ผู้วิจัยได้รวบรวมข้อมูลจากแหล่งต่าง ๆ และสรุปเป็นความรู้เพื่อนำมาสนับสนุนการวิจัย โดยแยกเป็นประเด็นต่าง ๆ ดังนี้</w:t>
      </w:r>
    </w:p>
    <w:p w14:paraId="48208B0D" w14:textId="77777777" w:rsidR="00794503" w:rsidRPr="008B67ED" w:rsidRDefault="00794503" w:rsidP="002B2FFC">
      <w:pPr>
        <w:spacing w:after="0"/>
        <w:ind w:firstLine="63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6C6177C1" w14:textId="77777777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</w:rPr>
      </w:pPr>
      <w:r w:rsidRPr="00D66586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การทบทวนวรรณกรรม/สารสนเทศ (</w:t>
      </w:r>
      <w:r w:rsidRPr="00D66586">
        <w:rPr>
          <w:rFonts w:ascii="TH SarabunPSK" w:eastAsia="Cordia New" w:hAnsi="TH SarabunPSK" w:cs="TH SarabunPSK"/>
          <w:b/>
          <w:bCs/>
          <w:sz w:val="32"/>
          <w:szCs w:val="32"/>
        </w:rPr>
        <w:t>information</w:t>
      </w:r>
      <w:r w:rsidRPr="00D66586">
        <w:rPr>
          <w:rFonts w:ascii="TH SarabunPSK" w:eastAsia="Cordia New" w:hAnsi="TH SarabunPSK" w:cs="TH SarabunPSK"/>
          <w:b/>
          <w:bCs/>
          <w:sz w:val="32"/>
          <w:szCs w:val="32"/>
          <w:cs/>
        </w:rPr>
        <w:t>)</w:t>
      </w:r>
      <w:r w:rsidRPr="00D66586">
        <w:rPr>
          <w:rFonts w:ascii="TH SarabunPSK" w:eastAsia="Cordia New" w:hAnsi="TH SarabunPSK" w:cs="TH SarabunPSK"/>
          <w:b/>
          <w:bCs/>
          <w:sz w:val="32"/>
          <w:szCs w:val="32"/>
        </w:rPr>
        <w:t xml:space="preserve"> </w:t>
      </w:r>
      <w:r w:rsidRPr="00D66586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ที่เกี่ยวข้อง</w:t>
      </w:r>
    </w:p>
    <w:p w14:paraId="0D35719B" w14:textId="50E7542E" w:rsidR="00C74558" w:rsidRPr="00D66586" w:rsidRDefault="0022738B" w:rsidP="00794503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H SarabunPSK" w:eastAsia="MS Mincho" w:hAnsi="TH SarabunPSK" w:cs="TH SarabunPSK"/>
          <w:color w:val="000000"/>
          <w:sz w:val="32"/>
          <w:szCs w:val="32"/>
        </w:rPr>
      </w:pPr>
      <w:r>
        <w:rPr>
          <w:rFonts w:ascii="TH SarabunPSK" w:eastAsia="MS Mincho" w:hAnsi="TH SarabunPSK" w:cs="TH SarabunPSK"/>
          <w:color w:val="000000"/>
          <w:sz w:val="32"/>
          <w:szCs w:val="32"/>
        </w:rPr>
        <w:tab/>
      </w:r>
      <w:r w:rsidR="00C74558" w:rsidRPr="00D66586">
        <w:rPr>
          <w:rFonts w:ascii="TH SarabunPSK" w:eastAsia="MS Mincho" w:hAnsi="TH SarabunPSK" w:cs="TH SarabunPSK"/>
          <w:color w:val="000000"/>
          <w:sz w:val="32"/>
          <w:szCs w:val="32"/>
        </w:rPr>
        <w:t>2.1</w:t>
      </w:r>
      <w:r w:rsidR="00C74558" w:rsidRPr="00D66586">
        <w:rPr>
          <w:rFonts w:ascii="TH SarabunPSK" w:eastAsia="MS Mincho" w:hAnsi="TH SarabunPSK" w:cs="TH SarabunPSK"/>
          <w:b/>
          <w:bCs/>
          <w:color w:val="000000"/>
          <w:sz w:val="32"/>
          <w:szCs w:val="32"/>
        </w:rPr>
        <w:t xml:space="preserve"> </w:t>
      </w:r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ประวัติความเป็นมาของเข</w:t>
      </w:r>
      <w:proofErr w:type="spellStart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น้อย (ชุมชนม</w:t>
      </w:r>
      <w:proofErr w:type="spellStart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ที่ใหญ่สุดในสยาม)</w:t>
      </w:r>
    </w:p>
    <w:p w14:paraId="5653EFFE" w14:textId="63EE5B6B" w:rsidR="00C74558" w:rsidRPr="00D66586" w:rsidRDefault="00C74558" w:rsidP="00794503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H SarabunPSK" w:eastAsia="MS Mincho" w:hAnsi="TH SarabunPSK" w:cs="TH SarabunPSK"/>
          <w:color w:val="000000"/>
          <w:sz w:val="32"/>
          <w:szCs w:val="32"/>
          <w:cs/>
        </w:rPr>
      </w:pPr>
      <w:r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ab/>
      </w:r>
      <w:r w:rsidRPr="00D66586">
        <w:rPr>
          <w:rFonts w:ascii="TH SarabunPSK" w:eastAsia="MS Mincho" w:hAnsi="TH SarabunPSK" w:cs="TH SarabunPSK"/>
          <w:color w:val="000000"/>
          <w:sz w:val="32"/>
          <w:szCs w:val="32"/>
        </w:rPr>
        <w:t>2.2</w:t>
      </w:r>
      <w:r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 xml:space="preserve"> </w:t>
      </w:r>
      <w:r w:rsidR="00872FBE"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>ผ้าเขียนเทียน ศิลปะบนผืนผ้าชนเผ่าม้ง</w:t>
      </w:r>
    </w:p>
    <w:p w14:paraId="6D2AD550" w14:textId="14E53D08" w:rsidR="00C74558" w:rsidRPr="00D66586" w:rsidRDefault="00C74558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>2.3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="00872FBE"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>ผ้า</w:t>
      </w:r>
      <w:proofErr w:type="spellStart"/>
      <w:r w:rsidR="00872FBE"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>ปั</w:t>
      </w:r>
      <w:proofErr w:type="spellEnd"/>
      <w:r w:rsidR="00872FBE"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>กม</w:t>
      </w:r>
      <w:proofErr w:type="spellStart"/>
      <w:r w:rsidR="00872FBE"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>้ง</w:t>
      </w:r>
      <w:proofErr w:type="spellEnd"/>
      <w:r w:rsidR="00872FBE" w:rsidRPr="00D66586">
        <w:rPr>
          <w:rFonts w:ascii="TH SarabunPSK" w:eastAsia="MS Mincho" w:hAnsi="TH SarabunPSK" w:cs="TH SarabunPSK"/>
          <w:color w:val="000000"/>
          <w:sz w:val="32"/>
          <w:szCs w:val="32"/>
          <w:cs/>
        </w:rPr>
        <w:t xml:space="preserve"> เอกลักษณ์ชนเผ่าที่สืบทอดจากบรรพบุรุษ</w:t>
      </w:r>
    </w:p>
    <w:p w14:paraId="46560E2E" w14:textId="440F28A8" w:rsidR="00AF0604" w:rsidRPr="00D66586" w:rsidRDefault="00C74558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2.4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การออกแบบผลิตภัณฑ์โดยการใช้ความคิดเชิงสร้างสรรค์    </w:t>
      </w:r>
    </w:p>
    <w:p w14:paraId="75647020" w14:textId="1F9DEBE4" w:rsidR="00C74558" w:rsidRDefault="00AF0604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2.5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งานวิจัยที่เกี่ยวข้อง</w:t>
      </w:r>
    </w:p>
    <w:p w14:paraId="086F5369" w14:textId="77777777" w:rsidR="00E17C4B" w:rsidRPr="00E17C4B" w:rsidRDefault="00E17C4B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20"/>
          <w:szCs w:val="20"/>
        </w:rPr>
      </w:pPr>
    </w:p>
    <w:p w14:paraId="1B9C5536" w14:textId="5A26DA9F" w:rsidR="00EE2189" w:rsidRPr="00EE2189" w:rsidRDefault="00E17C4B" w:rsidP="00EE2189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</w:rPr>
      </w:pPr>
      <w:r>
        <w:rPr>
          <w:rFonts w:ascii="TH SarabunPSK" w:eastAsia="Cordia New" w:hAnsi="TH SarabunPSK" w:cs="TH SarabunPSK"/>
          <w:b/>
          <w:bCs/>
          <w:sz w:val="32"/>
          <w:szCs w:val="32"/>
        </w:rPr>
        <w:tab/>
        <w:t xml:space="preserve">2.1 </w:t>
      </w:r>
      <w:r w:rsidR="00EE2189" w:rsidRPr="00EE2189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ประวัติความเป็นมาของเข</w:t>
      </w:r>
      <w:proofErr w:type="spellStart"/>
      <w:r w:rsidR="00EE2189" w:rsidRPr="00EE2189">
        <w:rPr>
          <w:rFonts w:ascii="TH SarabunPSK" w:eastAsia="Cordia New" w:hAnsi="TH SarabunPSK" w:cs="TH SarabunPSK"/>
          <w:b/>
          <w:bCs/>
          <w:sz w:val="32"/>
          <w:szCs w:val="32"/>
          <w:cs/>
        </w:rPr>
        <w:t>็ก</w:t>
      </w:r>
      <w:proofErr w:type="spellEnd"/>
      <w:r w:rsidR="00EE2189" w:rsidRPr="00EE2189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น้อย (ชุมชนม</w:t>
      </w:r>
      <w:proofErr w:type="spellStart"/>
      <w:r w:rsidR="00EE2189" w:rsidRPr="00EE2189">
        <w:rPr>
          <w:rFonts w:ascii="TH SarabunPSK" w:eastAsia="Cordia New" w:hAnsi="TH SarabunPSK" w:cs="TH SarabunPSK"/>
          <w:b/>
          <w:bCs/>
          <w:sz w:val="32"/>
          <w:szCs w:val="32"/>
          <w:cs/>
        </w:rPr>
        <w:t>้ง</w:t>
      </w:r>
      <w:proofErr w:type="spellEnd"/>
      <w:r w:rsidR="00EE2189" w:rsidRPr="00EE2189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ที่ใหญ่สุดในสยาม)</w:t>
      </w:r>
    </w:p>
    <w:p w14:paraId="35DFE5FD" w14:textId="77777777" w:rsidR="00872FBE" w:rsidRDefault="00EE2189" w:rsidP="00EE2189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ชาวม้งเข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น้อย เป็นกลุ่มประชากรที่เข้ามาบุกเบิกที่อยู่อาศัยและที่ทำกินในบริเวณพื้นที่รอยต่อสามจังหวัดเพชรบูรณ์ พิษณุโลก และเลย ตั้งแต่ประมาณ 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2465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โดยเปรียบเทียบจากเหตุการณ์และสถานการณ์ที่เกิดขึ้นในยุคสมัยตั้งแต่สมัยสงครามโลกครั้งที่สองหรือสงครามญี่ปุ่น สงครามอินโดจีน การปลูกฝิ่นในประเทศไทย การต่อสู้ด้วยกำลังระหว่างรัฐบาลและพรรคคอมมิวนิสต์แห่งประเทศไทย จนสิ้นสุดสงครามการต่อสู้ด้วยอาวุธถึงปัจจุบัน ประกอบกับการเกิดขึ้นและเข้ามาของหน่วยงานภาครัฐ เช่น โรงเรียนประชาบาล</w:t>
      </w:r>
      <w:r w:rsidRPr="00D66586">
        <w:rPr>
          <w:rFonts w:ascii="TH SarabunPSK" w:eastAsia="Cordia New" w:hAnsi="TH SarabunPSK" w:cs="TH SarabunPSK"/>
          <w:sz w:val="32"/>
          <w:szCs w:val="32"/>
        </w:rPr>
        <w:t>14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ตำรวจตระเวรชายแดน ศูนย์พัฒนาและสงเคราะห์ชาวเขา กองทัพภาคที่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3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ที่เกี่ยวข้องตั้งแต่ครั้งอดีตล้วนยืนยันว่าในบริเวณพื้นที่ดังกล่าวมีประชากรชาวม้งอาศัยอยู่ก่อนแล้วเป็นจำนวนมาก </w:t>
      </w:r>
    </w:p>
    <w:p w14:paraId="0D119171" w14:textId="6986E829" w:rsidR="00EE2189" w:rsidRPr="00D66586" w:rsidRDefault="00872FBE" w:rsidP="00EE2189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นอกจากนี้ยังพบว่าการปฏิสัมพันธ์ระหว่างชาวม้งในพื้นที่ด้วยกันเองและกับชาวไทยพื้นราบล้วนผ่านระบบและกลไกของหน่วยงานภาครัฐเป็นสำคัญ มีการแต่งตั้งผู้นำหมู่บ้าน ผู้ใหญ่บ้าน มีการเก็บเกี่ยวภาษีฝิ่น และภาษีอื่น ๆ โดยปรากฏจากหลักฐานเอกสารการแต่งตั้งผู้ใหญ่บ้าน บัตรประจำตัวประชาชน เอกสารการศึกษา เป็นต้นนอกจากนี้ยังมีองค์การศาสนาคริสต์นิกายคาทอลิก(คริสตัง) และโปร</w:t>
      </w:r>
      <w:proofErr w:type="spellStart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เตสแต</w:t>
      </w:r>
      <w:proofErr w:type="spellEnd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นท์ (</w:t>
      </w:r>
      <w:proofErr w:type="spellStart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คริส</w:t>
      </w:r>
      <w:proofErr w:type="spellEnd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เตียน) เข้ามาเผยแพร่และส่งเสริมการนับถือศาสนาในหมู่บ้านชาวม้งตั้งแต่อดีตและมีบทบาทสำคัญในการให้ความช่วยเหลือเบื้องต้นแก่กลุ่มชาว</w:t>
      </w:r>
      <w:proofErr w:type="spellStart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t>งที่ออกมาอยู่กับฝ่ายรัฐบาลในวันเสียงปืนแตกก่อนที่จะไปอยู่ในความดูแลของทางราชการแม้ว่าชาวม้งในพื้นที่จะมี</w:t>
      </w:r>
      <w:r w:rsidR="00EE2189" w:rsidRPr="00D66586">
        <w:rPr>
          <w:rFonts w:ascii="TH SarabunPSK" w:eastAsia="Cordia New" w:hAnsi="TH SarabunPSK" w:cs="TH SarabunPSK"/>
          <w:sz w:val="32"/>
          <w:szCs w:val="32"/>
          <w:cs/>
        </w:rPr>
        <w:lastRenderedPageBreak/>
        <w:t xml:space="preserve">การเคลื่อนย้ายจากที่หนึ่งไปอีกที่หนึ่งตลอดเวลาในระหว่างที่อยู่ในพื้นที่ แต่ก็เป็นการเคลื่อนย้ายที่มีหมู่บ้านและชุมชนรองรับ ไม่ได้เคลื่อนย้ายออกไปยังที่อื่น และมีการจับจองและเข้าแสดงการครอบครองที่ดินทำกินและที่อยู่อาศัยเป็นของตนเองอย่างชัดแจ้ง การครอบครองที่ดินทำกินและที่อยู่อาศัยมิได้หมายความแต่เพียงว่าต้องมีการถาดถางต้นไม้หรือตัดไม้ทำลายป่าให้มีพื้นที่สำหรับการเพาะปลูกทุกตารางนิ้ว แต่การอาศัยอยู่ในป่ายังคงต้องพึ่งพาระบบนิเวศน์ในป่า ดังนั้นการไม่ตัดไม้หรือแผ้วถางให้หมดจึงมิได้หมายความว่าไม่ใช่ที่ซึ่งพวกเขาอยู่อาศัยหรือทำกินในทางตรงข้ามยิ่งแสดงให้เห็นถึงการหวงแหนและการผูกพันต่อทรัพยากรธรรมชาติที่ตนเองต้องใช้ชีวิตอยู่ กรณียังคงเด่นชัดเมื่อมีการต่อสู้ด้วยอาวุธระหว่างรัฐบาลกับพรรคคอมมิวนิสต์แห่งประเทศไทยที่มวลชนของพรรคคอมมิวนิสต์ตรึงพื้นที่อยู่ในป่าแต่ก็มิได้ตัดไม้ทำลายป่าแต่กลับใช้ป่าเป็นที่กำบังทำให้สามารถคงไว้ซึ่งทรัพยากรป่าไม้เป็นจำนวนมากในขณะนั้น การตัดไม้ทำลายป่าเพื่อขยายพื้นที่เตียนโล่งให้มากที่สุดเท่าที่จะทำได้ด้วยเหตุผลความมั่นคง (ปลอดภัยจากการซุ่มโจมตีของ ผกค.) การสัมปทานป่าไม้และการเพิ่มพื้นที่การปลูกพืชเศรษฐกิจ ก็ล้วนมาจากนโยบายของรัฐทั้งสิ้น ชาวม้งในพื้นที่เพียงแต่เคลื่อนไหลไปกับปัจจัยที่รัฐเป็นผู้กำหนด ในขณะที่รัฐต้องการควบคุมและกลมกลืนกลุ่มประชากรนี้โดยใช้กลไกเครื่องมือทางกฎหมาย เช่น การออกมติคณะรัฐมนตรี การกำหนดนโยบายพัฒนาชาวเขา การกำหนดเขตแดนให้อยู่อาศัยและทำกิน การปราบปรามยาเสพติด และการจำกัดสิทธิของชาวเขา ก็ล้วนแล้วแต่กระทำอย่างคู่ขนานไปกับการมีอยู่และพัฒนาการของพวกเขาอย่างที่รัฐไม่เคยคำนึงถึงปัญหาและผลกระทบที่จะเกิดแก่ประชากรกลุ่มนี้ในระยะยาวอย่างเช่นปัจจุบัน ทำให้ปัญหาต่าง ๆ ไม่สามารถแก้ไขได้อย่างที่ควรจะเป็นการเข้ามาของเจ้าหน้าที่รัฐในแต่ละยุคสมัยก็ขาดการส่งต่อ และขาดแผนที่ดีสำหรับหน่วยงานรัฐด้วยกันเองเจ้าหน้าที่ผู้มาใหม่จึงขาดความรู้เกี่ยวกับประวัติความเป็นมาและไม่สามารถเชื่อมต่อสถานการณ์ต่าง ๆ ในพื้นที่ แต่กลับยึดเอานโยบายจากส่วนกลาง ระเบียบและข้อกฎหมายเป็นหลัก ทำให้สัมพันธภาพกับชุมชนในพื้นที่ไม่ค่อยราบรื่นและกลายเป็นความขัดแย้งไปในที่สุด </w:t>
      </w:r>
    </w:p>
    <w:p w14:paraId="76056601" w14:textId="77777777" w:rsidR="00EE2189" w:rsidRPr="00D66586" w:rsidRDefault="00EE2189" w:rsidP="00EE2189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          จากบทเรียนที่กล่าวมาในตอนแรกก็เห็นแล้วว่าการเข้ามาของรัฐและการแทรกซึมของพรรคคอมมิวนิสต์ทำให้ชุมชนและหมู่บ้าน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ทั้งหมดต้องแตกสลายไปในปี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2511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เมื่อก่อตั้งบ้านเข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น้อยได้อีกครั้ง และทุกคนกลับมาอยู่รวมกันที่เข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น้อยอีกครั้งหนึ่ง จนเป็นชุมชนม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ที่มีขนาดใหญ่ที่สุดของประเทศ ชาวม้งตำบลเข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น้อยจึงไม่ต้องการซ้ำรอยเดิม แต่ต้องการรักษาชุมชนม้งแห่งนี้ไว้มิให้ต้องแตกสลายไป ดังนั้น การมีตัวตนอยู่ของพวกเขาตั้งแต่บรรพบุรุษ และประสบการณ์ของพวกเขาจึงเป็นความชอบธรรมอย่างหนึ่งในการไม่เห็นด้วยและจำเป็นต้องคัดค้านต่อปัจจัยภายนอกที่อาจเข้ามาสร้างปัญหาต่อพวกเขาเหมือนอย่างในอดีตอีกจากเหตุการณ์ ปัจจัยต่าง ๆ และความรู้สึกผูกพันเหล่านี้จึงเป็นเสมือนเครื่องยืนยันว่าชาวม้งเข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น้อยที่นี่ทุกคนเป็นชนเผ่าพื้นเมืองดั้งเดิมในพื้นที่รอยต่อสามจังหวัด เพชรบูรณ์ พิษณุโลก และเลย พวกเขาชอบที่จะอยู่และทำกินบนที่ดินซึ่งพรรพบุรุษของพวกเขาได้เข้ามาบุกเบิกตั้งแต่แรก อย่างน้อยที่สุดพวกเขาก็มีสิทธิในการปกป้องรักษาและแสดงความไม่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lastRenderedPageBreak/>
        <w:t xml:space="preserve">เห็นด้วยตลอดจนการคัดค้านโครงการ หรือปัจจัยต่าง ๆ จากภายนอกที่อาจเป็นปัญหาและส่งผลกระทบต่อวิถีชีวิตของพวกเขาทั้งปัจจุบันและในอนาคต อันเป็นสิทธิขั้นพื้นฐานที่มีการรับรองไว้ในหลักกฎหมายสิทธิมนุษยชนระหว่างประเทศ และรัฐธรรมนูญแห่งราชอาณาจักรไทย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2550</w:t>
      </w:r>
    </w:p>
    <w:p w14:paraId="482718EB" w14:textId="77855125" w:rsidR="00EE2189" w:rsidRDefault="00EE2189" w:rsidP="00EE2189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โดยสรุปก็คือ ชาวม้งที่นี่เข้ามาบุกเบิกจับจองเพื่ออยู่อาศัยและทำกินตั้งแต่ประมาณ 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2465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เป็นจำนวนไม่ต่ำกว่า </w:t>
      </w:r>
      <w:r w:rsidRPr="00D66586">
        <w:rPr>
          <w:rFonts w:ascii="TH SarabunPSK" w:eastAsia="Cordia New" w:hAnsi="TH SarabunPSK" w:cs="TH SarabunPSK"/>
          <w:sz w:val="32"/>
          <w:szCs w:val="32"/>
        </w:rPr>
        <w:t>8,000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คน จนถึงปี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2511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ชุมชนม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ในพื้นที่แยกเป็นสองกลุ่มใหญ่เมื่อเกิดการสู้รบระหว่างรัฐบาลและคอมมิวนิสต์ กลุ่มแรกเข้าร่วมคอมมิวนิสต์อยู่ในพื้นที่ไม่ได้ย้ายไปที่อื่น ส่วนกลุ่มที่สองเข้าร่วมกับรัฐบาล กลับมาอยู่ในพื้นที่ ณ บ้านเข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น้อย 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2513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ต่อมาในปี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2526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กลุ่มที่เข้าร่วมคอมมิวนิสต์ได้มาอยู่ร่วมเมื่อสิ้นสุดการสู้รบระหว่างรัฐบาลและคอมมิวนิสต์จนกระทั่งปัจจุบัน ซึ่งในระหว่างนี้รัฐเพิ่งเข้ามาเกี่ยวข้องโดยเริ่มจากปี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2502, 2509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โดยมีมติ ครม. กันพื้นที่เพื่อจัดตั้งนิคมสงเคราะห์ชาวเขา จำนวน </w:t>
      </w:r>
      <w:r w:rsidRPr="00D66586">
        <w:rPr>
          <w:rFonts w:ascii="TH SarabunPSK" w:eastAsia="Cordia New" w:hAnsi="TH SarabunPSK" w:cs="TH SarabunPSK"/>
          <w:sz w:val="32"/>
          <w:szCs w:val="32"/>
        </w:rPr>
        <w:t>212,500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ไร่ ประกาศพื้นที่เป็น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อุทธ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ยานแห่งชาติทุ่งแสลงหลวงทับที่ของชาวบ้าน 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2506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กองทัพภาคที่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3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ขอใช้พื้นที่เพื่อความมั่นคงจำนวน </w:t>
      </w:r>
      <w:r w:rsidRPr="00D66586">
        <w:rPr>
          <w:rFonts w:ascii="TH SarabunPSK" w:eastAsia="Cordia New" w:hAnsi="TH SarabunPSK" w:cs="TH SarabunPSK"/>
          <w:sz w:val="32"/>
          <w:szCs w:val="32"/>
        </w:rPr>
        <w:t>20,000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ไร่ในปี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2515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มีกฎหมายที่ราชพัสดุในปี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2518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และในปี พ.ศ. </w:t>
      </w:r>
      <w:r w:rsidRPr="00D66586">
        <w:rPr>
          <w:rFonts w:ascii="TH SarabunPSK" w:eastAsia="Cordia New" w:hAnsi="TH SarabunPSK" w:cs="TH SarabunPSK"/>
          <w:sz w:val="32"/>
          <w:szCs w:val="32"/>
        </w:rPr>
        <w:t>2545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ครม. ก็ได้มีมติให้คืนที่ดินนิคมฯ บางส่วนแก่กรมป่าไม้อันเป็นการเข้ามาภายหลังการมีอยู่ก่อนแล้วของชุมชนม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ในเขตรอยต่อสามจังหวัด เพชรบูรณ์ พิษณุโลก และเลย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Da 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Xiong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, 2559 : Hmong 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Khek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Noi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ออนไลน์)</w:t>
      </w:r>
    </w:p>
    <w:p w14:paraId="5086F9FE" w14:textId="77777777" w:rsidR="00872FBE" w:rsidRPr="00D66586" w:rsidRDefault="00872FBE" w:rsidP="00EE2189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</w:p>
    <w:p w14:paraId="113ED231" w14:textId="4A35FFCC" w:rsidR="00137CB8" w:rsidRPr="0022738B" w:rsidRDefault="00E17C4B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</w:rPr>
      </w:pPr>
      <w:r>
        <w:rPr>
          <w:rFonts w:ascii="TH SarabunPSK" w:eastAsia="Cordia New" w:hAnsi="TH SarabunPSK" w:cs="TH SarabunPSK"/>
          <w:b/>
          <w:bCs/>
          <w:sz w:val="32"/>
          <w:szCs w:val="32"/>
        </w:rPr>
        <w:tab/>
        <w:t xml:space="preserve">2.2 </w:t>
      </w:r>
      <w:proofErr w:type="gramStart"/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ผ้าเขียนเทียน  ศิลปะบนผืนผ้าชนเผ่าม้ง</w:t>
      </w:r>
      <w:proofErr w:type="gramEnd"/>
    </w:p>
    <w:p w14:paraId="32126F47" w14:textId="12F24DF9" w:rsidR="00137CB8" w:rsidRPr="00D66586" w:rsidRDefault="0022738B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การเขียนเทียน เป็นศิลปะการสร้างลวดลายบนผืนผ้าเป็นเอกลักษณ์อีกแบบหนึ่งของชาวม้งที่มีการ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กันในกลุ่มม้งลายเท่านั้น เป็นภูมิปัญญาและศิลปะโบราณดั้งเดิมที่เป็นมรดกตกทอดมาแต่บรรพบุรุษถ่ายทอดสืบต่อกันมาจากรุ่นสู่รุ่นหลายชั่วอายุคนจนถึงปัจจุบัน ผ้าเขียนเทียนเป็นผ้าที่ชนเผ่า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งผูกพันธ์คู่มากับความเป็นชนเผ่า ผู้หญิงชาวม้งลายทุกคนมีความสามารถในการวาดลวดลาย เขยนเทียนลงบนผืนผ้าที่ตระเตรียมไว้ได้อย่างละเอียดซับซ้อน ผ่านกระบวนการจนเสร็จสิ้นเป็นผืนผ้า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สําเร็จ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ที่สวยงามผ้าม้งเขียนเทียนจึงเป็นที่รู้จักและนิยมกันอย่างแพร่หลาย สวนใหญ่ ่นิยมนามาใช้ตัดเย็บเป็นกระโปรงผู้หญิง ในอดีตนั้นหญิงชาวม้งจะบรรจงวาดลวดลาย เขียนเทียน แล้วนําไปย้อมสีและอัดกลีบแล้วจึงนําไปตัดเย็บ กว่าจะผ่านกระบวนการจนแล้วเสร็จเป็นกระโปรง </w:t>
      </w:r>
      <w:r w:rsidR="00137CB8" w:rsidRPr="00D66586">
        <w:rPr>
          <w:rFonts w:ascii="TH SarabunPSK" w:eastAsia="Cordia New" w:hAnsi="TH SarabunPSK" w:cs="TH SarabunPSK"/>
          <w:sz w:val="32"/>
          <w:szCs w:val="32"/>
        </w:rPr>
        <w:t>1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ตัว อาจต้องใช้เวลาในการ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ยาวนานถึงเกือบ </w:t>
      </w:r>
      <w:r w:rsidR="00137CB8" w:rsidRPr="00D66586">
        <w:rPr>
          <w:rFonts w:ascii="TH SarabunPSK" w:eastAsia="Cordia New" w:hAnsi="TH SarabunPSK" w:cs="TH SarabunPSK"/>
          <w:sz w:val="32"/>
          <w:szCs w:val="32"/>
        </w:rPr>
        <w:t>1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ปีเพื่อให้ได้กระโปรงที่หญิงสาวชาวม้งจะใช้สวมใส่ที่สวยงามที่สุด</w:t>
      </w:r>
    </w:p>
    <w:p w14:paraId="0843C998" w14:textId="74A61608" w:rsidR="00137CB8" w:rsidRPr="00D66586" w:rsidRDefault="0022738B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เทคนิคการเขียนเทียน มีลักษณะคล้ายการทาผ้าบาติกที่รู้จักกันแพร่หลายในปัจจุบัน โดยใช้อุปกรณ์แท่งเล็ก ๆ 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จากไม้กับทองแดงที่เรียกว่า หลาจัง จุ่มลงบนเทียนหรือขี้ผงร้อน ๆ แล้วนำมาวาดลวดลายบนผ้าใยกัญชง หรือผ้าฝ้ายที่เตรียมไว้เมื่อเสร็จแล้วก็จะนําผ้าไปย้อมเย็นด้วยสีน้ำเงินธรรมชาติจากต้นกั้ง (หรือต้นห้อมที่ให้สีน้ำเงิน) เมื่อผ้าทั้งผืนกลายเป็นสีน้ำเงินเข้มตามต้องการแล้ว จึงนําผ้าไปต้มด้วยความร้อนให้เทียนละลาย ก็จะได้ผ้าสีน้ำเงินมีลวดลายเขียนเทียนเป็นสีขาวกระจายสวยงามอยู่ทั่วทั้งผืน แล้วนําไปพับอัดกลีบเป็นกระโปรง หรืออาจนําไปปักลวดลายต่าง</w:t>
      </w:r>
      <w:r w:rsidR="00137CB8"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ๆ ด้วยด้าย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lastRenderedPageBreak/>
        <w:t>หลากหลายสีสัน แล้วจึงนํามาสวมใส่เป็นชุด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ประจํา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ลวดลายบนผืนผ้าแต่ละผืนจะมีความแตกต่างกันไปตามแต่ความชํานาญของผู้วาด ลวดลายมีทั้งลายดั้งเดิมที่สืบทอดต่อ ๆ กันมา และลวดลายที่เกิดจากจิตนาการ การสร้างสรรค์ใหม่ ๆ แต่กระนั้นก็ยังมีลักษณะลวดลายที่สะทอนความเป็นชนเผ่าม้งให้ปรากฎอยู่บนผืนผ้าแต่ละผืน เช่น ลายกากบาท ลายก้นหอย </w:t>
      </w:r>
    </w:p>
    <w:p w14:paraId="2B9974AE" w14:textId="22A8232D" w:rsidR="00137CB8" w:rsidRPr="00D66586" w:rsidRDefault="0022738B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เทคนิคการเขียนเทียน ถือได้ว่ามีขั้นตอนที่ยุ่งยากและซับซ้อน และต้องใช้ทักษะฝีมือในการวางลวดลาย เมื่อในปัจจุบันที่มีการเปลี่ยนแปลงทางเศรษฐกิจ และรสนิยมความต้องการของผู้บริโภคเชิงการค้าการขาย ชาว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ม้งเ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องก็ต้องมีการปรับเปลี่ยนวิถีจากการ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ผ้าเขียนลายเทียนเพื่อใช้ในกลุ่มหรือคนในครอบครัว ก็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เพื่อการค้ากันมากขึ้น โดยเฉพาะ กลุ่ม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งที่อยู่ในพื้นที่ราบ หรืออยู่ในแหลง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ท่่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องเที่ยว จึงมีการพัฒนาคิดผลิตอุปกรณ์แม่พิมพ์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ปั้ม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ลวดลายต่าง ๆ แทนการเขียนด้วยมือ ใช้วิธีการปั๊มลวดลายที่เกิดจากการใช้กราฟ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ฟิค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สมัยใหม่เพื่อความรวดเร็วเพื่อตอบสนองต่อผู้ซื้อ จนในอนาคตศิลปะการเขียนเทียนอันสะท้อนถึงภูมิปัญญาดั้งเดิมที่เป็นมรดกตกทอดมาแต่บรรพบุรุษของชนเผ่าม้ง คงจะสูญหายไปกับยุคไฮเทคเช่นปัจจุบันนี้ก็เป็นได้ (เพ็ญพิชญา เตียว</w:t>
      </w:r>
      <w:r w:rsidR="00137CB8" w:rsidRPr="00D66586">
        <w:rPr>
          <w:rFonts w:ascii="TH SarabunPSK" w:eastAsia="Cordia New" w:hAnsi="TH SarabunPSK" w:cs="TH SarabunPSK"/>
          <w:sz w:val="32"/>
          <w:szCs w:val="32"/>
        </w:rPr>
        <w:t xml:space="preserve">, 2557 : 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ไทยรัฐออนไลน์)</w:t>
      </w:r>
    </w:p>
    <w:p w14:paraId="51FF6BB4" w14:textId="77777777" w:rsidR="00137CB8" w:rsidRPr="00D66586" w:rsidRDefault="00137CB8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4ED3BC45" w14:textId="368F7565" w:rsidR="00137CB8" w:rsidRPr="0022738B" w:rsidRDefault="00E17C4B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b/>
          <w:bCs/>
          <w:sz w:val="32"/>
          <w:szCs w:val="32"/>
        </w:rPr>
      </w:pPr>
      <w:r>
        <w:rPr>
          <w:rFonts w:ascii="TH SarabunPSK" w:eastAsia="Cordia New" w:hAnsi="TH SarabunPSK" w:cs="TH SarabunPSK"/>
          <w:b/>
          <w:bCs/>
          <w:sz w:val="32"/>
          <w:szCs w:val="32"/>
        </w:rPr>
        <w:tab/>
        <w:t xml:space="preserve">2.3 </w:t>
      </w:r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ผ้า</w:t>
      </w:r>
      <w:proofErr w:type="spellStart"/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ปั</w:t>
      </w:r>
      <w:proofErr w:type="spellEnd"/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กม</w:t>
      </w:r>
      <w:proofErr w:type="spellStart"/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>้ง</w:t>
      </w:r>
      <w:proofErr w:type="spellEnd"/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 xml:space="preserve"> เอกลักษณ์ชนเผ่าที่สืบทอดจากบรรพบุรุษ</w:t>
      </w:r>
      <w:r w:rsidR="00137CB8" w:rsidRPr="0022738B">
        <w:rPr>
          <w:rFonts w:ascii="TH SarabunPSK" w:eastAsia="Cordia New" w:hAnsi="TH SarabunPSK" w:cs="TH SarabunPSK"/>
          <w:b/>
          <w:bCs/>
          <w:sz w:val="32"/>
          <w:szCs w:val="32"/>
          <w:cs/>
        </w:rPr>
        <w:tab/>
      </w:r>
    </w:p>
    <w:p w14:paraId="2BEA81C7" w14:textId="1B568021" w:rsidR="00137CB8" w:rsidRPr="00D66586" w:rsidRDefault="0022738B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ผ้า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เอกลักษณ์ชนเผ่าที่สืบทอดจากบรรพบุรุษม้ง (หรือที่มักมีการเรียกกันโดยทั่วไปว่า แม้ว) เป็นกลุ่มชนเผ่าที่สืบเชื้อสายมาจากบรรพบุรุษที่อาศัยอยู่ในประเทศจีน และด้วยผลจากสงครามจึงค่อยๆ อพยพเข้าไปอาศัยอยู่ในพม่า ลาว เวียดนาม และประเทศไทย 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ปัจ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จุบันม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ที่พบมากในประเทศไทยอาจแบ่งได้เป็น </w:t>
      </w:r>
      <w:r w:rsidR="00137CB8" w:rsidRPr="00D66586">
        <w:rPr>
          <w:rFonts w:ascii="TH SarabunPSK" w:eastAsia="Cordia New" w:hAnsi="TH SarabunPSK" w:cs="TH SarabunPSK"/>
          <w:sz w:val="32"/>
          <w:szCs w:val="32"/>
        </w:rPr>
        <w:t>3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กลุ่มหลัก คือ ม้งขาว ม้ง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ดํา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และม้งลาย (แต่คําว่า "แม้ว" เป็นคําเรียกที่ชนเผ่า 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งถือว่าไม่สุภาพ ชาว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งจึงไม่เรียกตัวเองว่า แม้ว และชาวม้งส่วนใหญ่จึงไม่ชอบถูกเรียกว่า แม้วด้วย)</w:t>
      </w:r>
    </w:p>
    <w:p w14:paraId="5E81798C" w14:textId="2DF1174B" w:rsidR="00137CB8" w:rsidRDefault="0022738B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ชนเผ่าม้ง เป็นชนเผ่าชนหนึ่งที่มีความขยันขันแข็งมาก สมาชิกทุกคนในครอบครัวต่างต้องช่วยกัน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มาหากิน ในช่วงเวลาว่างหลังเสร็จงานเกษตรกรรมเพาะปลูกในไร่นา ผู้ชายชาวม้งจะ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ทํางาน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ตีเหล็กและเครื่องเงิน ขณะที่ฝ่ายผู้หญิงจะเย็บปักเสื้อผ้าเครื่องนุ่งห่ม ดังที่มีคํากล่าวถึงวิถีชีวิตชาวม้งตั้งแต่โบราณกาลว่า "ผู้หญิงปักผ้า ผู้ชายตีมีด" เสื้อผ้าเครื่องแต่งกายของชนเผ่าม้ง จึงนิยมสร้างลวดลายประดับด้วยลายปักที่ใช้เส้นด้ายสีสันสดใส</w:t>
      </w:r>
      <w:r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ผ้า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จึงมีความสำคัญที่สะท้อนถึงวิถีชีวิตและเรื่องราวทางวัฒนธรรมของหญิงชาวม้งที่สืบทอดมาจากบรรพบุรุษจากรุ่นสู่รุ่นนับหลายร้อยปีการปักผ้าม้ง เพื่อใช้ติดประดับบริเวณต่าง ๆ ของเสื้อผ้า เป็นสิ่งที่ผู้หญิงเผ่าม้งจะต้อง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เป็นทุกคน และต้อง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ใส่เอง และ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สําหรับ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สามีลูกชายด้วยเพราะผู้ชายม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จะไม่ปักผ้าหญิงชาว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งทุกคนจึงต้องร่ำเรียนวิชาปักผ้าจากผู้เป็นมารดาของตนตั้งแต่อายุยังไม่ถึงสิบปีแต่ชาวม้งจะไม่นิยม ใช้สีแดงประดับบนเสื้อผ้า เพราะมีความเชื่อว่า สีแดงเป็นสีรุนแรง เป็นสีท</w:t>
      </w:r>
      <w:r w:rsidR="00E034E2">
        <w:rPr>
          <w:rFonts w:ascii="TH SarabunPSK" w:eastAsia="Cordia New" w:hAnsi="TH SarabunPSK" w:cs="TH SarabunPSK" w:hint="cs"/>
          <w:sz w:val="32"/>
          <w:szCs w:val="32"/>
          <w:cs/>
        </w:rPr>
        <w:t>ี่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เกี่</w:t>
      </w:r>
      <w:r w:rsidR="00E034E2">
        <w:rPr>
          <w:rFonts w:ascii="TH SarabunPSK" w:eastAsia="Cordia New" w:hAnsi="TH SarabunPSK" w:cs="TH SarabunPSK" w:hint="cs"/>
          <w:sz w:val="32"/>
          <w:szCs w:val="32"/>
          <w:cs/>
        </w:rPr>
        <w:t>ย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วข้องกับอุบัติเหตุไม่เป็นมงคลจะใช้เฉพาะในงานศพเท่านั้น</w:t>
      </w:r>
    </w:p>
    <w:p w14:paraId="3E46A00F" w14:textId="77777777" w:rsidR="00E034E2" w:rsidRPr="00D66586" w:rsidRDefault="00E034E2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</w:p>
    <w:p w14:paraId="2820C9ED" w14:textId="77777777" w:rsidR="00137CB8" w:rsidRPr="00D66586" w:rsidRDefault="00137CB8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lastRenderedPageBreak/>
        <w:t>ศิลปะลวดลายบนผืนผ้าชนเผ่าม้ง มีทั้งการปัก การเย็บ และการเขียนเทียน (การเขียนลายเทียนเฉพาะในกลุ่มม้งลาย ส่วนกลุ่มม้ง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ดํา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และม้งขาวจะไม่เขียนเทียน) 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ส่วนใหญ่เป็นผ้าฝ้ายทอมือ และผ้าใยกัญชง เทคนิคที่ใช้ในการปักผ้าม้งโดยหลักจะมี </w:t>
      </w:r>
      <w:r w:rsidRPr="00D66586">
        <w:rPr>
          <w:rFonts w:ascii="TH SarabunPSK" w:eastAsia="Cordia New" w:hAnsi="TH SarabunPSK" w:cs="TH SarabunPSK"/>
          <w:sz w:val="32"/>
          <w:szCs w:val="32"/>
        </w:rPr>
        <w:t>2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แบบคือ แบบปักเป็นกากบาทคล้ายลายปักครอสติชและอีกแบบหนึ่งคือ การปักแบบเย็บปะติด เอกลักษณ์ลวดลายที่ปรากฎบนผืนผ้าของชาวเผ่าม้งก็มีหลากหลายลักษณะ ทั้งลวดลายดั้งเดิมที่เป็นเอกลักษณ์เฉพาะที่สืบทอดกันมาตั้งแต่สมัยบรรพบุรุษ ลวดลายที่ถูกสร้างสรรค์จากจินตนาการเลียนแบบมาจากธรรมชาติสิ่งแวดล้อมรอบตัว วิถีชีวิต ลวดลายที่ได้รับอิทธิพลมาจากความเชื่อ ตํานานหรือเรื่องเล่า และลวดลายที่มีการปรับประยุกต์ให้เข้ากับยุคสมัยตามความต้องการของกระแสความนิยมของผู้บริโภค</w:t>
      </w:r>
    </w:p>
    <w:p w14:paraId="3DD15B10" w14:textId="47108FB7" w:rsidR="00E034E2" w:rsidRDefault="00EE2189" w:rsidP="00794503">
      <w:pPr>
        <w:tabs>
          <w:tab w:val="left" w:pos="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ชนเผ่าม้ง นอกจากจะมีฝีมือและความชํานาญ ในการปักผ</w:t>
      </w:r>
      <w:r w:rsidR="00E034E2">
        <w:rPr>
          <w:rFonts w:ascii="TH SarabunPSK" w:hAnsi="TH SarabunPSK" w:cs="TH SarabunPSK" w:hint="cs"/>
          <w:sz w:val="32"/>
          <w:szCs w:val="32"/>
          <w:cs/>
        </w:rPr>
        <w:t>้า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และการเขียนเทียน สร้างสรรค์ลวดลายที่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งดงามที่เลื่องลือ ตามแบบฉบบของชาวม</w:t>
      </w:r>
      <w:r w:rsidR="00E034E2">
        <w:rPr>
          <w:rFonts w:ascii="TH SarabunPSK" w:hAnsi="TH SarabunPSK" w:cs="TH SarabunPSK" w:hint="cs"/>
          <w:sz w:val="32"/>
          <w:szCs w:val="32"/>
          <w:cs/>
        </w:rPr>
        <w:t>้ง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แล้ว ชนเผ้า</w:t>
      </w:r>
      <w:proofErr w:type="spellStart"/>
      <w:r w:rsidR="00E034E2" w:rsidRPr="00E034E2">
        <w:rPr>
          <w:rFonts w:ascii="TH SarabunPSK" w:hAnsi="TH SarabunPSK" w:cs="TH SarabunPSK"/>
          <w:sz w:val="32"/>
          <w:szCs w:val="32"/>
          <w:cs/>
        </w:rPr>
        <w:t>ม้</w:t>
      </w:r>
      <w:proofErr w:type="spellEnd"/>
      <w:r w:rsidR="00E034E2" w:rsidRPr="00E034E2">
        <w:rPr>
          <w:rFonts w:ascii="TH SarabunPSK" w:hAnsi="TH SarabunPSK" w:cs="TH SarabunPSK"/>
          <w:sz w:val="32"/>
          <w:szCs w:val="32"/>
          <w:cs/>
        </w:rPr>
        <w:t>งกลุ่มม้งลาย ยังมความชาญฉลาดในการเล</w:t>
      </w:r>
      <w:r w:rsidR="00E034E2">
        <w:rPr>
          <w:rFonts w:ascii="TH SarabunPSK" w:hAnsi="TH SarabunPSK" w:cs="TH SarabunPSK" w:hint="cs"/>
          <w:sz w:val="32"/>
          <w:szCs w:val="32"/>
          <w:cs/>
        </w:rPr>
        <w:t>่า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เรื่องราวที่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แสดงออกถึงวิถีชีวิตของชนเผ่า ผ่านศิลปะงานปักบนผืนผ้า บอกเล่าถึงความเป็นไปในวิถีชีวิตความเป็นอยู่การ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ประกอบอาชีพ ลวดลายที่แสดงถึงการเล่าเรื่องราววิถีชีวิตเหล่านี้ใช้เทคนคการป</w:t>
      </w:r>
      <w:r w:rsidR="00E034E2">
        <w:rPr>
          <w:rFonts w:ascii="TH SarabunPSK" w:hAnsi="TH SarabunPSK" w:cs="TH SarabunPSK" w:hint="cs"/>
          <w:sz w:val="32"/>
          <w:szCs w:val="32"/>
          <w:cs/>
        </w:rPr>
        <w:t>ั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กลวดลายแบบทึบหรือที่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 xml:space="preserve">เรียกว่า เชี้ย ตามภาษาชนเผ่าม้ง บนผืนผ้า 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1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ชิ้นนั้น อาจมีการปักผ้าเรื่องราวที่บอกเล่าเป็น</w:t>
      </w:r>
      <w:proofErr w:type="spellStart"/>
      <w:r w:rsidR="00E034E2" w:rsidRPr="00E034E2">
        <w:rPr>
          <w:rFonts w:ascii="TH SarabunPSK" w:hAnsi="TH SarabunPSK" w:cs="TH SarabunPSK"/>
          <w:sz w:val="32"/>
          <w:szCs w:val="32"/>
          <w:cs/>
        </w:rPr>
        <w:t>ลําดับ</w:t>
      </w:r>
      <w:proofErr w:type="spellEnd"/>
      <w:r w:rsidR="00E034E2" w:rsidRPr="00E034E2">
        <w:rPr>
          <w:rFonts w:ascii="TH SarabunPSK" w:hAnsi="TH SarabunPSK" w:cs="TH SarabunPSK"/>
          <w:sz w:val="32"/>
          <w:szCs w:val="32"/>
          <w:cs/>
        </w:rPr>
        <w:t>เรื่อง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ต่อเนื่องกันหลายเรื่อง เช่น ภาพปักวิถีชีวิตชาวม้งชายหญิงที่</w:t>
      </w:r>
      <w:proofErr w:type="spellStart"/>
      <w:r w:rsidR="00E034E2" w:rsidRPr="00E034E2">
        <w:rPr>
          <w:rFonts w:ascii="TH SarabunPSK" w:hAnsi="TH SarabunPSK" w:cs="TH SarabunPSK"/>
          <w:sz w:val="32"/>
          <w:szCs w:val="32"/>
          <w:cs/>
        </w:rPr>
        <w:t>ดําเนิน</w:t>
      </w:r>
      <w:proofErr w:type="spellEnd"/>
      <w:r w:rsidR="00E034E2" w:rsidRPr="00E034E2">
        <w:rPr>
          <w:rFonts w:ascii="TH SarabunPSK" w:hAnsi="TH SarabunPSK" w:cs="TH SarabunPSK"/>
          <w:sz w:val="32"/>
          <w:szCs w:val="32"/>
          <w:cs/>
        </w:rPr>
        <w:t>เรื่องตั้งแต่ออกจากบ้านไปไร่ไปนา ปลูกข้าว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ปลูกข้าวโพด เลี้ยงสัตว์หรือภาพปักแสดงวิถีการเพาะปลูก ตั้งแต่การเริ่มต้นปลูกต้นกล้า รด</w:t>
      </w:r>
      <w:r w:rsidR="00E034E2">
        <w:rPr>
          <w:rFonts w:ascii="TH SarabunPSK" w:hAnsi="TH SarabunPSK" w:cs="TH SarabunPSK" w:hint="cs"/>
          <w:sz w:val="32"/>
          <w:szCs w:val="32"/>
          <w:cs/>
        </w:rPr>
        <w:t>น้ำ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 xml:space="preserve"> ไปจนถึงการ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เก็บเกี่ยวพืชผล เช่นนี้เป็นต้น ศิลปะและเทคนิคการปักลวดลายลักษณะเช่นนี้เป็นอีกเอกลักษณ์นึ่งของชาวม้งที่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มีการ</w:t>
      </w:r>
      <w:proofErr w:type="spellStart"/>
      <w:r w:rsidR="00E034E2" w:rsidRPr="00E034E2">
        <w:rPr>
          <w:rFonts w:ascii="TH SarabunPSK" w:hAnsi="TH SarabunPSK" w:cs="TH SarabunPSK"/>
          <w:sz w:val="32"/>
          <w:szCs w:val="32"/>
          <w:cs/>
        </w:rPr>
        <w:t>ทํา</w:t>
      </w:r>
      <w:proofErr w:type="spellEnd"/>
      <w:r w:rsidR="00E034E2" w:rsidRPr="00E034E2">
        <w:rPr>
          <w:rFonts w:ascii="TH SarabunPSK" w:hAnsi="TH SarabunPSK" w:cs="TH SarabunPSK"/>
          <w:sz w:val="32"/>
          <w:szCs w:val="32"/>
          <w:cs/>
        </w:rPr>
        <w:t>กันในกลุ่มหญิงชาวม้งลาย เป็นภูมิปัญญาและศิลปะดั้งเดิมที่สืบทอดมาแต่บรรพบุรุษจนถึงปัจจุบัน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การปักต้องอาศัยทั้งจินตนาการ ความอดทน และฝ</w:t>
      </w:r>
      <w:r w:rsidR="00E034E2">
        <w:rPr>
          <w:rFonts w:ascii="TH SarabunPSK" w:hAnsi="TH SarabunPSK" w:cs="TH SarabunPSK" w:hint="cs"/>
          <w:sz w:val="32"/>
          <w:szCs w:val="32"/>
          <w:cs/>
        </w:rPr>
        <w:t>ีมือ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ในการปักค่อนข้างสูง ปัจจุบันจึงมีชาวม้งที่ปักผ้าใน</w:t>
      </w:r>
      <w:r w:rsidR="00E034E2" w:rsidRPr="00E034E2">
        <w:rPr>
          <w:rFonts w:ascii="TH SarabunPSK" w:hAnsi="TH SarabunPSK" w:cs="TH SarabunPSK"/>
          <w:sz w:val="32"/>
          <w:szCs w:val="32"/>
        </w:rPr>
        <w:t xml:space="preserve"> </w:t>
      </w:r>
      <w:r w:rsidR="00E034E2" w:rsidRPr="00E034E2">
        <w:rPr>
          <w:rFonts w:ascii="TH SarabunPSK" w:hAnsi="TH SarabunPSK" w:cs="TH SarabunPSK"/>
          <w:sz w:val="32"/>
          <w:szCs w:val="32"/>
          <w:cs/>
        </w:rPr>
        <w:t>ลักษณะนี้ได้เหลืออยู่ค่อนข้างน้อยมาก และอาจจะสูญหายไปตามกาลเวลาในที่สุด</w:t>
      </w:r>
    </w:p>
    <w:p w14:paraId="61662A1B" w14:textId="77777777" w:rsidR="00E034E2" w:rsidRDefault="00E034E2" w:rsidP="00794503">
      <w:pPr>
        <w:tabs>
          <w:tab w:val="left" w:pos="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3DE236E" w14:textId="54A8C8C2" w:rsid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5197B301" wp14:editId="4386E1E6">
            <wp:extent cx="2410445" cy="2468880"/>
            <wp:effectExtent l="0" t="0" r="9525" b="762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6357" t="14549" r="33927" b="13137"/>
                    <a:stretch/>
                  </pic:blipFill>
                  <pic:spPr bwMode="auto">
                    <a:xfrm>
                      <a:off x="0" y="0"/>
                      <a:ext cx="2410445" cy="2468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2AA087" w14:textId="71CD2B56" w:rsidR="00E034E2" w:rsidRDefault="00E034E2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</w:p>
    <w:p w14:paraId="670488F6" w14:textId="6408F7A0" w:rsidR="00E034E2" w:rsidRP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 w:hint="cs"/>
          <w:sz w:val="32"/>
          <w:szCs w:val="32"/>
          <w:cs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ภาพที่ </w:t>
      </w:r>
      <w:r>
        <w:rPr>
          <w:rFonts w:ascii="TH SarabunPSK" w:eastAsia="Cordia New" w:hAnsi="TH SarabunPSK" w:cs="TH SarabunPSK"/>
          <w:sz w:val="32"/>
          <w:szCs w:val="32"/>
        </w:rPr>
        <w:t xml:space="preserve">3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>ลวดลายการปักผ้า</w:t>
      </w:r>
    </w:p>
    <w:p w14:paraId="58218C94" w14:textId="77777777" w:rsidR="00E034E2" w:rsidRDefault="00E034E2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  <w:cs/>
        </w:rPr>
        <w:lastRenderedPageBreak/>
        <w:tab/>
      </w:r>
    </w:p>
    <w:p w14:paraId="16552F11" w14:textId="50569171" w:rsid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7717F4AF" wp14:editId="0CF5E4C8">
            <wp:extent cx="3552190" cy="2896839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5755" t="13478" r="29233" b="21267"/>
                    <a:stretch/>
                  </pic:blipFill>
                  <pic:spPr bwMode="auto">
                    <a:xfrm>
                      <a:off x="0" y="0"/>
                      <a:ext cx="3555440" cy="2899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166C27" w14:textId="77777777" w:rsid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/>
          <w:sz w:val="32"/>
          <w:szCs w:val="32"/>
        </w:rPr>
      </w:pPr>
    </w:p>
    <w:p w14:paraId="1F35F42E" w14:textId="50EBEBDE" w:rsid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831B23C" wp14:editId="0A3ED80C">
            <wp:extent cx="3552276" cy="1828800"/>
            <wp:effectExtent l="0" t="0" r="0" b="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5875" t="26102" r="29474" b="33034"/>
                    <a:stretch/>
                  </pic:blipFill>
                  <pic:spPr bwMode="auto">
                    <a:xfrm>
                      <a:off x="0" y="0"/>
                      <a:ext cx="3552276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C48F40" w14:textId="2D436F34" w:rsid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/>
          <w:sz w:val="32"/>
          <w:szCs w:val="32"/>
        </w:rPr>
      </w:pPr>
    </w:p>
    <w:p w14:paraId="6519D08F" w14:textId="31753E96" w:rsidR="00E034E2" w:rsidRP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 w:hint="cs"/>
          <w:sz w:val="32"/>
          <w:szCs w:val="32"/>
          <w:cs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ภาพที่ </w:t>
      </w:r>
      <w:r>
        <w:rPr>
          <w:rFonts w:ascii="TH SarabunPSK" w:eastAsia="Cordia New" w:hAnsi="TH SarabunPSK" w:cs="TH SarabunPSK"/>
          <w:sz w:val="32"/>
          <w:szCs w:val="32"/>
        </w:rPr>
        <w:t>4</w:t>
      </w:r>
      <w:r>
        <w:rPr>
          <w:rFonts w:ascii="TH SarabunPSK" w:eastAsia="Cordia New" w:hAnsi="TH SarabunPSK" w:cs="TH SarabunPSK"/>
          <w:sz w:val="32"/>
          <w:szCs w:val="32"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>ลวดลายการปักผ้า</w:t>
      </w:r>
    </w:p>
    <w:p w14:paraId="0F0DDE8F" w14:textId="221FBE10" w:rsidR="00E034E2" w:rsidRDefault="00E034E2" w:rsidP="00E034E2">
      <w:pPr>
        <w:tabs>
          <w:tab w:val="left" w:pos="0"/>
        </w:tabs>
        <w:spacing w:after="0" w:line="240" w:lineRule="auto"/>
        <w:jc w:val="center"/>
        <w:rPr>
          <w:rFonts w:ascii="TH SarabunPSK" w:eastAsia="Cordia New" w:hAnsi="TH SarabunPSK" w:cs="TH SarabunPSK"/>
          <w:sz w:val="32"/>
          <w:szCs w:val="32"/>
        </w:rPr>
      </w:pPr>
    </w:p>
    <w:p w14:paraId="0CEF4951" w14:textId="79EEBCF5" w:rsidR="00137CB8" w:rsidRPr="00D66586" w:rsidRDefault="00E034E2" w:rsidP="00794503">
      <w:pPr>
        <w:tabs>
          <w:tab w:val="left" w:pos="0"/>
        </w:tabs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/>
          <w:sz w:val="32"/>
          <w:szCs w:val="32"/>
        </w:rPr>
        <w:tab/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ปัจจุบัน แม้ด้วยกระแสทางเศรษฐกิจและสังคมที่เปลี่ยนแปลงไปจะ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ให้วิถีชีวิตของชนเผ่าม้งจะมีการเปลี่ยนแปลงไปมาก 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งบางกลุ่ม บางพื้นที่มีวิถีชีวิตใกล้เคียงกับคนสังคมเมืองมากขึ้น แต่ถึงกระนั้นงานปักผ้าก็ยังคงมีการสืบทอดต่อกันมาในกลุ่มชนเผ่าม้ง และลวดลายบางลวดลายที่แสดงความเป็นเอกลักษณ์ของชนเผ่าม้ง ก็ยังมีปรากฎอยู่ในผืนผ้า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ร่วมอยู่ด้วยแทบจะทุกผืน ผ้าปักที่เคยทำกันเพียงเพื่อเป็นแค่เครื่องแต่งกายในครอบครัวหรือในชนเผ่า ก็กลายเป็นสินค้าที่ถูกนํามาพัฒนาเป็นสินค้าที่ใช้ในชีวิต</w:t>
      </w:r>
      <w:proofErr w:type="spellStart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ประจํ</w:t>
      </w:r>
      <w:proofErr w:type="spellEnd"/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าวันที่มีความหลากหลาย จนเป็นที่นิยมทั้งกลุ่มคนไทยและชาวต่างชาติกันในปัจจุบันนี้ (เพ็ญพิชญา เตียว</w:t>
      </w:r>
      <w:r w:rsidR="00137CB8" w:rsidRPr="00D66586">
        <w:rPr>
          <w:rFonts w:ascii="TH SarabunPSK" w:eastAsia="Cordia New" w:hAnsi="TH SarabunPSK" w:cs="TH SarabunPSK"/>
          <w:sz w:val="32"/>
          <w:szCs w:val="32"/>
        </w:rPr>
        <w:t xml:space="preserve">, 2557 : </w:t>
      </w:r>
      <w:r w:rsidR="00137CB8" w:rsidRPr="00D66586">
        <w:rPr>
          <w:rFonts w:ascii="TH SarabunPSK" w:eastAsia="Cordia New" w:hAnsi="TH SarabunPSK" w:cs="TH SarabunPSK"/>
          <w:sz w:val="32"/>
          <w:szCs w:val="32"/>
          <w:cs/>
        </w:rPr>
        <w:t>ไทยรัฐออนไลน์)</w:t>
      </w:r>
    </w:p>
    <w:p w14:paraId="52DC4F17" w14:textId="56D3F33F" w:rsidR="00137CB8" w:rsidRDefault="00137CB8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1C2795A0" w14:textId="77777777" w:rsidR="00E034E2" w:rsidRPr="00D66586" w:rsidRDefault="00E034E2" w:rsidP="00794503">
      <w:pPr>
        <w:tabs>
          <w:tab w:val="left" w:pos="0"/>
        </w:tabs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0525ABDC" w14:textId="66B1F8AE" w:rsidR="00137CB8" w:rsidRPr="00E17C4B" w:rsidRDefault="00E17C4B" w:rsidP="00E17C4B">
      <w:pPr>
        <w:spacing w:after="0" w:line="240" w:lineRule="auto"/>
        <w:ind w:firstLine="720"/>
        <w:rPr>
          <w:rFonts w:ascii="TH SarabunPSK" w:eastAsia="Cordia New" w:hAnsi="TH SarabunPSK" w:cs="TH SarabunPSK"/>
          <w:b/>
          <w:bCs/>
          <w:sz w:val="32"/>
          <w:szCs w:val="32"/>
        </w:rPr>
      </w:pPr>
      <w:r w:rsidRPr="00E17C4B">
        <w:rPr>
          <w:rFonts w:ascii="TH SarabunPSK" w:eastAsia="Cordia New" w:hAnsi="TH SarabunPSK" w:cs="TH SarabunPSK"/>
          <w:b/>
          <w:bCs/>
          <w:sz w:val="32"/>
          <w:szCs w:val="32"/>
        </w:rPr>
        <w:lastRenderedPageBreak/>
        <w:t xml:space="preserve">2.4 </w:t>
      </w:r>
      <w:r w:rsidRPr="00E17C4B">
        <w:rPr>
          <w:rFonts w:ascii="TH SarabunPSK" w:eastAsia="Cordia New" w:hAnsi="TH SarabunPSK" w:cs="TH SarabunPSK"/>
          <w:b/>
          <w:bCs/>
          <w:sz w:val="32"/>
          <w:szCs w:val="32"/>
          <w:cs/>
        </w:rPr>
        <w:t xml:space="preserve">การออกแบบผลิตภัณฑ์โดยการใช้ความคิดเชิงสร้างสรรค์    </w:t>
      </w:r>
    </w:p>
    <w:p w14:paraId="292E83FF" w14:textId="77777777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ผลิตภัณฑ์ หมายถึง สิ่งที่มนุษย์ค้นคว้าออกแบบ ประดิษฐ์ขึ้นเพื่ออำนวยความสะดวกสบายในการดำรงชีพ</w:t>
      </w:r>
    </w:p>
    <w:p w14:paraId="788A9796" w14:textId="77777777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การพัฒนาผลิตภัณฑ์ หมายถึง กระบวนการค้นคว้า คิดออกแบบ แก้ไขและปรับปรุงเพื่อให้ได้มาซึ่งผลิตภัณฑ์ที่ดีขึ้น </w:t>
      </w:r>
    </w:p>
    <w:p w14:paraId="77E66068" w14:textId="4FB2B8AF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>2.</w:t>
      </w:r>
      <w:r w:rsidR="00E17C4B">
        <w:rPr>
          <w:rFonts w:ascii="TH SarabunPSK" w:eastAsia="Cordia New" w:hAnsi="TH SarabunPSK" w:cs="TH SarabunPSK"/>
          <w:sz w:val="32"/>
          <w:szCs w:val="32"/>
        </w:rPr>
        <w:t>4</w:t>
      </w:r>
      <w:r w:rsidRPr="00D66586">
        <w:rPr>
          <w:rFonts w:ascii="TH SarabunPSK" w:eastAsia="Cordia New" w:hAnsi="TH SarabunPSK" w:cs="TH SarabunPSK"/>
          <w:sz w:val="32"/>
          <w:szCs w:val="32"/>
        </w:rPr>
        <w:t>.1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ปัจจัยในการออกแบบผลิตภัณฑ์</w:t>
      </w:r>
    </w:p>
    <w:p w14:paraId="5C0D6CFE" w14:textId="77777777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การออกแบบผลิตภัณฑ์มีปัจจัย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Design factors)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มากมายที่นักออกแบบที่ต้องคำนึงถึง แต่ใน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ที่นี้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จะขอกล่าวเพียงปัจจัยพื้นฐาน </w:t>
      </w:r>
      <w:r w:rsidRPr="00D66586">
        <w:rPr>
          <w:rFonts w:ascii="TH SarabunPSK" w:eastAsia="Cordia New" w:hAnsi="TH SarabunPSK" w:cs="TH SarabunPSK"/>
          <w:sz w:val="32"/>
          <w:szCs w:val="32"/>
        </w:rPr>
        <w:t>10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ประการ ที่นิยมใช้เป็นเกณฑ์ในการพิจารณาสร้างสรรค์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ab/>
        <w:t>ผลงานเชิงอุตสาหกรรม ซึ่งปัจจัยดังกล่าวเป็นปัจจัยที่สามารถควบคุมได้และเป็นตัวกำหนดองค์ประกอบของงานออกแบบผลิตภัณฑ์ที่สำคัญ ได้แก่</w:t>
      </w:r>
    </w:p>
    <w:p w14:paraId="0A1B25D1" w14:textId="698FCC3A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="00E034E2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หน้าที่ใช้สอย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Function)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ผลิตภัณฑ์ทุกชนิดจะต้องมีหน้าที่ใช้สอยถูกต้องตามเป้าหมายที่ตั้งไว้ คือสามารถตอบสนอง ประโยชน์ใช้สอยตามที่ผู้บริโภคต้องการได้อย่างมีประสิทธิภาพ ในหนึ่งผลิตภัณฑ์นั้นอาจมีหน้าที่ใช้สอย อย่างเดียวหรือกลายหน้าที่ก็ได้ แต่หน้าที่ใช้สอยจะดีหรือไม่นั้น ต้องใช้งานไประยะหนึ่งถึงจะทราบ ข้อบกพร่อง ตัวอย่างเช่น</w:t>
      </w:r>
    </w:p>
    <w:p w14:paraId="4E8678B9" w14:textId="50481F9E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="00E17C4B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การออกแบบโต๊ะอาหารกับโต๊ะทำงาน  โต๊ะทำงานมีหน้าที่ใช้สอยยุ่งยากกว่า มีลิ้นชักสำหรับเก็บเอกสาร เครื่องเขียน ส่วนโต๊ะอาหารไม่จำเป็นต้องมีลิ้นชักเก็บของ  ระยะเวลาของการใช้งานสั้นกว่า แต่ต้องสะดวกในการทำความสะอาด</w:t>
      </w:r>
    </w:p>
    <w:p w14:paraId="17D23B15" w14:textId="29EEFC0C" w:rsidR="00C74558" w:rsidRPr="00D66586" w:rsidRDefault="00C74558" w:rsidP="00E17C4B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="00E17C4B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การออกแบบเก้าอี้  หน้าที่ใช้สอยเบื้องต้นของเก้าอี้คือใช้นั่ง ด้วยกิจกรรมต่างกัน เช่น เก้าอี้ รับประทานอาหารลักษณะและขนาดต้องเหมาะสมกับโต๊ะอาหาร  เก้าอี้เขียนแบบลักษณะและขนาดต้องเหมาะสมกับโต๊ะเขียนแบบ ถ้าจะเอาเก้าอี้รับแขกมาใช้นั่งเขียนก็คงจะเกิดการเมื่อยล้า ปวดหลัง ปวดคอและนั่งทำงานได้ไม่นาน</w:t>
      </w:r>
    </w:p>
    <w:p w14:paraId="7731615A" w14:textId="7A97BB07" w:rsidR="00C74558" w:rsidRPr="00D66586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="00E17C4B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การออกแบบมีดที่ในครัวนั้นมีอยู่มากกมายหลายชนิดตามการใช้งานเฉพาะเช่น มีดปอกผลไม้ มีดแล่เนื้อสัตว์  มีดสับกระดูก มีดหั่นผัก เป็นต้น ถ้าหากมีการใช้มีดอยู่ชนิดเดียวตั้งแต่แล่เนื้อ สับกระดูก หั่นผัก ก็อาจจะใช้ได้แต่จะไม่ได้ความสะดวกเท่าที่ควร หรืออาจจะได้รับอุบัติเหตุขณะใช้ได้ เพราะไม่ได้ รับการออกแบบมาให้ใช้งานเป็นการเฉพาะอย่าง</w:t>
      </w:r>
    </w:p>
    <w:p w14:paraId="3C70B9E6" w14:textId="216D2C59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="00E17C4B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="00CE3EC0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ความสวยงามน่าใช้ (</w:t>
      </w:r>
      <w:r w:rsidRPr="00D66586">
        <w:rPr>
          <w:rFonts w:ascii="TH SarabunPSK" w:eastAsia="Cordia New" w:hAnsi="TH SarabunPSK" w:cs="TH SarabunPSK"/>
          <w:sz w:val="32"/>
          <w:szCs w:val="32"/>
        </w:rPr>
        <w:t>Aesthetics or sales appeal)</w:t>
      </w:r>
    </w:p>
    <w:p w14:paraId="4B987E4D" w14:textId="4B25DBFA" w:rsidR="00C74558" w:rsidRPr="00D66586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="00CE3EC0">
        <w:rPr>
          <w:rFonts w:ascii="TH SarabunPSK" w:eastAsia="Cordia New" w:hAnsi="TH SarabunPSK" w:cs="TH SarabunPSK"/>
          <w:sz w:val="32"/>
          <w:szCs w:val="32"/>
        </w:rPr>
        <w:tab/>
      </w:r>
      <w:r w:rsidR="00CE3EC0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ผลิตภัณฑ์ที่ออกแบบมานั้นจะต้องมีรูปทรง ขนาด สีสันสวยงาม น่าใช้ ตรงตามรสนิยมของกลุ่ม ผู้บริโภคเป้าหมาย เป็นวิธีการเพิ่มมูลค่าผลิตภัณฑ์ที่ได้รับความนิยมและได้ผลดี  เพราะความสวยงาม เป็นความพึงพอใจแรกที่คนเราสัมผัสได้ก่อนมักเกิดมาจากรูปร่างและสีเป็นหลัก  การกำหนดรูปร่างและสีในงานออกแบบผลิตภัณฑ์นั้น  ไม่เหมือนกับการกำหนดรูปร่างและสีในงานจิตรกรรม  ซึ่งสามารถที่จะแสดงหรือกำหนดรูปร่างและสีได้ตามความนึกคิดของจิตกร แต่ในงานออกแบบผลิตภัณฑ์นั้น จำเป็นต้องยึดข้อมูลและกฎเกณฑ์ผสมผสานของรูปร่างและสีสัน ระหว่าง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lastRenderedPageBreak/>
        <w:t>ทฤษฎีทางศิลปะและความพึงพอใจของผู้บริโภคเข้าด้วยกัน ถึงแม้ว่ามนุษย์แต่ละคนมีการรับรู้และพึงพอใจในเรื่องของความงามได้ไม่เท่ากัน  และไม่มีกฎเกณฑ์การตัดสินใจใด ๆ ที่เป็นตัวชี้ขาดความถูกความผิด แต่คนเราส่วนใหญ่ก็มีแนวโน้มที่จะมองเห็นความงามไปในทิศทางเดียวกันตามธรรมชาติ ตัวอย่างเช่น  ผลิตภัณฑ์ เครื่องประดับ ของที่ระลึก และของตกแต่งบ้านต่าง ๆ ความสวยงามก็คือหน้าที่ใช้สอยนั้นเอง และความสวยงามจะสร้างความประทับใจแก่ผู้บริโภคให้เกิดการตัดสินใจซื้อได้</w:t>
      </w:r>
    </w:p>
    <w:p w14:paraId="0474F6FD" w14:textId="4AE7CCDC" w:rsidR="00C74558" w:rsidRPr="00D66586" w:rsidRDefault="00C74558" w:rsidP="00CE3EC0">
      <w:pPr>
        <w:spacing w:after="0" w:line="240" w:lineRule="auto"/>
        <w:ind w:left="720" w:firstLine="720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t>ความสะดวกสบายในการใช้  (</w:t>
      </w:r>
      <w:r w:rsidRPr="00D66586">
        <w:rPr>
          <w:rFonts w:ascii="TH SarabunPSK" w:eastAsia="Cordia New" w:hAnsi="TH SarabunPSK" w:cs="TH SarabunPSK"/>
          <w:sz w:val="32"/>
          <w:szCs w:val="32"/>
        </w:rPr>
        <w:t>Ergonomics)</w:t>
      </w:r>
    </w:p>
    <w:p w14:paraId="1633EDAD" w14:textId="39AAFA0D" w:rsidR="00C74558" w:rsidRPr="00D66586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การออกแบบผลิตภัณฑ์ที่ดีนั้นต้องเข้าใจกายวิภาคเชิงกลเกี่ยวกับขนาด สัดส่วน  ความสามารถ และขีดจำกัดที่เหมาะสมสำหรับอวัยวะต่าง ๆ ของผู้ใช้ การเกิดความรู้สึกที่ดีและสะดวกสบายในการใช้ ผลิตภัณฑ์ ทั้งทางด้านจิตวิทยา(</w:t>
      </w:r>
      <w:r w:rsidRPr="00D66586">
        <w:rPr>
          <w:rFonts w:ascii="TH SarabunPSK" w:eastAsia="Cordia New" w:hAnsi="TH SarabunPSK" w:cs="TH SarabunPSK"/>
          <w:sz w:val="32"/>
          <w:szCs w:val="32"/>
        </w:rPr>
        <w:t>Psychology)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และสรีระวิทยา(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Physiology) 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ซึ่งแตกต่างกันไปตาม ลักษณะเพศ เผ่าพันธุ์ ภูมิลำเนา และสังคมแวดล้อมที่ใช้ผลิตภัณฑ์นั้นเป็นข้อบังคับในการออกแบบ</w:t>
      </w:r>
    </w:p>
    <w:p w14:paraId="6131CE4D" w14:textId="780AA332" w:rsidR="00C74558" w:rsidRPr="00D66586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การวัดคุณภาพทางด้าน กายวิภาคเชิงกล(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ergonomics)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พิจารณาได้จากการใช้งานได้อย่าง กลมกลืนต่อการสัมผัส ตัวอย่างเช่น การออกแบบเก้าอี้ต้องมีความนุ่มนวล มีขนาดสัดส่วนที่นั่งแล้วสบาย โดยอิงกับมาตรฐานผู้ใช้ของชาวตะวันตกมาออกแบบเก้าอี้สำหรับชาวเอเชีย เพราะอาจเกิดความไม่พอดีหรือไม่สะดวกในการใช้งาน ออกแบบปุ่มบังคับ ด้ามจับของเครื่องมือและอุปกรณ์ต่าง ๆ ที่ผู้ใช้ต้องใช้ร่างกายไปสัมผัสเป็นเวลานาน จะต้องกำหนดขนาด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dimensions)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ส่วนโค้ง ส่วนเว้า ส่วนตรง ส่วนแคบของผลิตภัณฑ์ต่าง ๆ ได้อย่างพอเหมาะกับร่างกายหรืออวัยวะของผู้ใช้ผลิตภัณฑ์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นั้นๆ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เพื่อทำให้เกิดความถนัดและความสะดวกสบายในการใช้ รวมทั้งลดอาการเมื่อยล้าเมื่อใช้ไปนาน ๆ</w:t>
      </w:r>
    </w:p>
    <w:p w14:paraId="4EC4529D" w14:textId="1849D4AF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="00CE3EC0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ความปลอดภัย (</w:t>
      </w:r>
      <w:r w:rsidRPr="00D66586">
        <w:rPr>
          <w:rFonts w:ascii="TH SarabunPSK" w:eastAsia="Cordia New" w:hAnsi="TH SarabunPSK" w:cs="TH SarabunPSK"/>
          <w:sz w:val="32"/>
          <w:szCs w:val="32"/>
        </w:rPr>
        <w:t>Safety)</w:t>
      </w:r>
    </w:p>
    <w:p w14:paraId="5CA2276D" w14:textId="4C9AAEC7" w:rsidR="00C74558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ผลิตภัณฑ์ที่เกิดขึ้นเพื่ออำนวยความสะดวกในการดำรงชีพของมนุษย์ มีทั้งประโยชน์และโทษในตัว การออกแบบจึงต้องคำนึงถึงความปลอดภัยของชีวิตและทรัพย์สินของผู้บริโภคเป็นสำคัญ ไม่เลือกใช้วัสดุ สี กรรมวิธีการผลิต ฯลฯ ที่เป็นอันตรายต่อผู้ใช้หรือทำลายสิ่งแวดล้อม ถ้าหลีกเลี่ยงไม่ได้ ต้องแสดงเครื่องหมายเตือนไว้ให้ชัดเจนและมีคำอธิบายการใช้แนบมากับผลิตภัณฑ์ด้วย ตัวอย่างเช่น การออกแบบผลิตภัณฑ์เครื่องใช้ไฟฟ้า ควรมีส่วนป้องกันอุบัติเหตุที่อาจเกิดขึ้นได้จากความเมื่อยล้าหรือ พลั้งเผลอ เช่น จากการสัมผัสกับส่วนกลไกทำงาน จากความร้อน จากไฟฟ้าดูด ฯลฯ จากการสัมผัสกับ</w:t>
      </w:r>
      <w:r w:rsidR="00CE3EC0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ส่วนกลไกทำงาน จากความร้อน จากไฟฟ้าดูด ฯลฯ หลีกเลี่ยงการใช้วัสดุที่ง่ายต่อการเกิดอัคคีภัยหรือ เป็นอันตรายต่อสุขภาพ  และควรมีสัญลักษณ์หรือคำอธิบายติดเตือนบนผลิตภัณฑ์ไว้ การออกแบบ ผลิตภัณฑ์สำหรับเด็ก ต้องเลือกใช้วัสดุที่ไม่มีสารพิษเจือปน เผื่อป้องกันเวลาเด็กเอาเข้าปากกัดหรือออม ชิ้นส่วนต้องไม่มีส่วนแหลมคมให้เกิดการบาดเจ็บ มีข้อความหรือสัญลักษณ์บอกเตือน เป็นต้น</w:t>
      </w:r>
    </w:p>
    <w:p w14:paraId="652FDCBC" w14:textId="77777777" w:rsidR="00E034E2" w:rsidRPr="00D66586" w:rsidRDefault="00E034E2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</w:p>
    <w:p w14:paraId="53CF6AFF" w14:textId="0C8639F4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lastRenderedPageBreak/>
        <w:t xml:space="preserve">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          </w:t>
      </w:r>
      <w:r w:rsidR="00CE3EC0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ความแข็งแรง (</w:t>
      </w:r>
      <w:r w:rsidRPr="00D66586">
        <w:rPr>
          <w:rFonts w:ascii="TH SarabunPSK" w:eastAsia="Cordia New" w:hAnsi="TH SarabunPSK" w:cs="TH SarabunPSK"/>
          <w:sz w:val="32"/>
          <w:szCs w:val="32"/>
        </w:rPr>
        <w:t>Construction)</w:t>
      </w:r>
    </w:p>
    <w:p w14:paraId="57488FC7" w14:textId="339B6CC7" w:rsidR="00C74558" w:rsidRPr="00D66586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ผลิตภัณฑ์ที่ออกแบบมานั้นจะต้องมีความแข็งแรงในตัว ทนทานต่อการใช้งานตามหน้าที่และวัตถุประสงค์ที่กำหนดโครงสร้างมีความเหมาะสมตามคุณสมบัติของวัสดุ ขนาด แรงกระทำในรูปแบบต่าง ๆ จากการใช้งาน ตัวอย่างเช่น การออกแบบเฟอร์นิเจอร์ที่ดีต้องมีความมั่นคงแข็งแรง ต้องเข้าใจหลักโครงสร้างและการรับน้ำหนัก ต้องสามารถควบคุมพฤติกรรมการใช้งานให้กับผู้ใช้ด้วย เช่น การจัดท่าทางในการใช้งานให้กับผู้ใช้ด้วย เช่น การจัดท่าทางในการใช้งานให้เหมาะสม สะดวกสบาย ถูกสุขลักษณะและต้องรู้จักผสมความงามเข้ากับชิ้นงานได้อย่างกลมกลืน เพราะโครงสร้างบางรูปแบบมีความแข็งแรงดีมากแต่ขาดความสวยงาม จึงเป็นหน้าที่ของนักออกแบบที่จะต้องเป็นผู้ผสานสองสิ่งเข้ามาอยู่ในความพอดีให้ได้ นอกจากการเลือกใช้ประเภทของวัสดุ โครงสร้างที่เหมาะสมแล้ว ยังต้องคำนึงถึงความประหยัดควบคู่กันไปด้วย</w:t>
      </w:r>
    </w:p>
    <w:p w14:paraId="15C0A8A7" w14:textId="5B4B20BA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ราคา (</w:t>
      </w:r>
      <w:r w:rsidRPr="00D66586">
        <w:rPr>
          <w:rFonts w:ascii="TH SarabunPSK" w:eastAsia="Cordia New" w:hAnsi="TH SarabunPSK" w:cs="TH SarabunPSK"/>
          <w:sz w:val="32"/>
          <w:szCs w:val="32"/>
        </w:rPr>
        <w:t>Cost)</w:t>
      </w:r>
    </w:p>
    <w:p w14:paraId="1B12BC9A" w14:textId="6CA8D0D4" w:rsidR="00C74558" w:rsidRPr="00D66586" w:rsidRDefault="00C74558" w:rsidP="00CE3EC0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ก่อนการออกแบบผลิตภัณฑ์ควรมีการกำหนดกลุ่มเป้าหมายที่จะใช้ว่าเป็นกลุ่มใด อาชีพอะไร ฐานะเป็นอย่างไร ซึ่งจะช่วยให้นักออกแบบสามารถกำหนดแบบผลิตภัณฑ์และประมาณราคาขายให้เหมาะสมกับกลุ่มเป้าหมายได้ใกล้เคียงมากขึ้น การจะได้มาซึ่งผลิตภัณฑ์ที่มีราคาเหมาะสมนั้น ส่วนหนึ่งอยู่ที่การเลือกใช้ชนิด หรือเกรดของวัสดุและวิธีการผลิตที่เหมาะสม  ผลิตได้ง่ายและรวดเร็ว แต่ในกรณีที่ประมาณราคาจากแบบสูงกว่าที่กำหนดก็อาจต้องมีการเปลี่ยนแปลงหรือพัฒนาองค์ประกอบด้านต่าง ๆ กันใหม่เพื่อลดต้นทุน แต่ทั้งนี้ต้องคงไว้ซึ่งคุณค่าของผลิตภัณฑ์นั้น</w:t>
      </w:r>
    </w:p>
    <w:p w14:paraId="38DA20AF" w14:textId="5527C513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วัสดุ (</w:t>
      </w:r>
      <w:r w:rsidRPr="00D66586">
        <w:rPr>
          <w:rFonts w:ascii="TH SarabunPSK" w:eastAsia="Cordia New" w:hAnsi="TH SarabunPSK" w:cs="TH SarabunPSK"/>
          <w:sz w:val="32"/>
          <w:szCs w:val="32"/>
        </w:rPr>
        <w:t>Materials)</w:t>
      </w:r>
    </w:p>
    <w:p w14:paraId="2324B105" w14:textId="71C04696" w:rsidR="00C74558" w:rsidRPr="00D66586" w:rsidRDefault="00C74558" w:rsidP="002E3D82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การออกแบบควรเลือกวัสดุที่มีคุณสมบัติด้านต่าง ๆ ได้แก่ ความใส ผิวมันวาว ทนความร้อน ทนกรดด่างไม่ลื่น ฯลฯ ให้เหมาะสมกับหน้าที่ใช้สอยของผลิตภัณฑ์นั้น ๆ นอกจากนั้นยังต้องพิจารณาถึงความง่ายในการดูแลรักษา ความสะดวกรวดเร็วในการผลิต สั่งซื้อและคงคลัง รวมถึงจิตสำนึกในการรณรงค์ช่วยกันพิทักษ์สิ่งแวดล้อมด้วยการเลือกใช้วัสดุที่หมุนเวียนกลับมาใช้ใหม่ได้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recycle)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ก็เป็นสิ่งที่นักออกแบบต้องตระหนักถึงในการออกแบบร่วมด้วย เพื่อช่วยลดกันลดปริมาณขยะของโลก</w:t>
      </w:r>
    </w:p>
    <w:p w14:paraId="51A7BF51" w14:textId="7EC8E616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กรรมวิธีการผลิต (</w:t>
      </w:r>
      <w:r w:rsidRPr="00D66586">
        <w:rPr>
          <w:rFonts w:ascii="TH SarabunPSK" w:eastAsia="Cordia New" w:hAnsi="TH SarabunPSK" w:cs="TH SarabunPSK"/>
          <w:sz w:val="32"/>
          <w:szCs w:val="32"/>
        </w:rPr>
        <w:t>Production)</w:t>
      </w:r>
    </w:p>
    <w:p w14:paraId="2B63709A" w14:textId="097475E9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ผลิตภัณฑ์ทุกชนิดควรออกแบบให้สามารถผลิตได้ง่าย รวดเร็ว ประหยัดวัสดุ ค่าแรงและค่าใช้จ่ายอื่น ๆ แต่ในบางกรณีอาจต้องออกแบบให้สอดคล้องกับกรรมวิธีของเครื่องจักรและอุปกรณ์ที่มีอยู่เดิม และควรตระหนักอยู่เสมอว่าไม่มีอะไรที่จะลดต้นทุนได้รวดเร็วอย่างมีประสิทธิภาพ มากกว่าการประหยัดเพราะการผลิตทีละมาก ๆ </w:t>
      </w:r>
    </w:p>
    <w:p w14:paraId="295B8922" w14:textId="236CF420" w:rsidR="00C74558" w:rsidRPr="00D66586" w:rsidRDefault="00C74558" w:rsidP="00AF2889">
      <w:pPr>
        <w:spacing w:after="0" w:line="240" w:lineRule="auto"/>
        <w:ind w:left="720" w:firstLine="720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การบำรุงรักษาและซ่อมแซม (</w:t>
      </w:r>
      <w:r w:rsidRPr="00D66586">
        <w:rPr>
          <w:rFonts w:ascii="TH SarabunPSK" w:eastAsia="Cordia New" w:hAnsi="TH SarabunPSK" w:cs="TH SarabunPSK"/>
          <w:sz w:val="32"/>
          <w:szCs w:val="32"/>
        </w:rPr>
        <w:t>Maintenance)</w:t>
      </w:r>
    </w:p>
    <w:p w14:paraId="37A8A8A8" w14:textId="25DE3E00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ผลิตภัณฑ์ทุกชนิดควรออกแบบให้สามารถบำรุงรักษา และแก้ไขซ่อมแซมได้ง่าย ไม่ยุ่งยากเมื่อมีการชำรุดเสียหายเกิดขึ้น ง่ายและสะดวกต่อการทำความสะอาดเพื่อช่วยยืดอายุการใช้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lastRenderedPageBreak/>
        <w:t>งานของผลิตภัณฑ์ รวมทั้งควรมีค่าบำรุงรักษาและการสึก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หรอ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ต่ำ  ตัวอย่างเช่น ผลิตภัณฑ์ประเภทเครื่องมือ เครื่องจักรกล เครื่องยนต์และเครื่องใช้ไฟฟ้าต่าง ๆ ที่มีกลไกภายในซับซ้อน อะไหล่บางชิ้นย่อมมีการเสื่อมสภาพไปตามอายุการใช้งานหรือจากการใช้งานที่ผิดวิธี การออกแบบที่ดีนั้นจะต้องศึกษาถึงตำแหน่งในการจัดวางกลไกแต่ละชิ้น เพื่อที่จะได้ออกแบบส่วนของฝาครอบบริเวณต่าง ๆ ให้สะดวกในการถอดซ่อมแซมหรือเปลี่ยนอะไหล่ได้โดยง่าย นอกจากนั้นการออกแบบยังต้องคำนึงถึงองค์ประกอบอื่น ๆ ร่วมด้วย เช่น การใช้ชิ้นส่วนร่วมกันให้มากที่สุด โดยเฉพาะอุปกรณ์ยึดต่อการเลือกใช้ชิ้นส่วน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ab/>
        <w:t>ขนาดมาตรฐานที่หาได้ง่าย การถอดเปลี่ยนได้เป็นชุด ๆ การออกแบบให้บางส่วนสามารถใช้เก็บอะไหล่ หรือใช้เป็นอุปกรณ์สำรับการซ่อมบำรุงรักษาได้ในตัว  เป็นต้น</w:t>
      </w:r>
    </w:p>
    <w:p w14:paraId="5C5AFD8F" w14:textId="6562B3E6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การขนส่ง (</w:t>
      </w:r>
      <w:r w:rsidRPr="00D66586">
        <w:rPr>
          <w:rFonts w:ascii="TH SarabunPSK" w:eastAsia="Cordia New" w:hAnsi="TH SarabunPSK" w:cs="TH SarabunPSK"/>
          <w:sz w:val="32"/>
          <w:szCs w:val="32"/>
        </w:rPr>
        <w:t>Transportation)</w:t>
      </w:r>
    </w:p>
    <w:p w14:paraId="29BE508F" w14:textId="169C7266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ผลิตภัณฑ์ที่ออกแบบควรคำนึงถึงการประหยัดค่าขนส่ง ความสะดวกในการขนส่ง ระยะทาง เส้นทางการขนส่ง (ทางบก ทางน้ำหรือทางอากาศ) การกินเนื้อที่ในการขนส่ง (มิติความจุ กว้าง </w:t>
      </w:r>
      <w:r w:rsidRPr="00D66586">
        <w:rPr>
          <w:rFonts w:ascii="TH SarabunPSK" w:eastAsia="Cordia New" w:hAnsi="TH SarabunPSK" w:cs="TH SarabunPSK"/>
          <w:sz w:val="32"/>
          <w:szCs w:val="32"/>
        </w:rPr>
        <w:t>´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ยาว</w:t>
      </w:r>
      <w:r w:rsidRPr="00D66586">
        <w:rPr>
          <w:rFonts w:ascii="TH SarabunPSK" w:eastAsia="Cordia New" w:hAnsi="TH SarabunPSK" w:cs="TH SarabunPSK"/>
          <w:sz w:val="32"/>
          <w:szCs w:val="32"/>
        </w:rPr>
        <w:t>´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สูงของรถยนต์ส่วนบุคคล รถบรรทุกทั่วไป ตู้บรรทุกสินค้า ฯลฯ) ส่วนการบรรจุหีบห่อต้องสามารถป้องกันไม่ให้เกิดการชำรุดเสียหายของผลิตภัณฑ์ได้ง่าย กรณีที่ผลิตภัณฑ์ที่ทำการออกแบบนั้นมีขนาดใหญ่ อาจต้องออกแบบให้ชิ้นส่วนสามารถถอดประกอบได้ง่าย เพื่อทำให้หีบห่อมีขนาดเล็กลง ตัวอย่างเช่น การออกแบบเครื่องเรือนชนิดถอดประกอบได้ ต้องสามารถบรรจุผลิตภัณฑ์ลงในตู้สินค้าที่เป็นขนาดมาตรฐานเพื่อประหยัดค่าขนส่งรวมทั้งผู้ซื้อสามารถทำการขนส่งและประกอบชิ้นส่วนให้เข้ารูป เป็นผลิตภัณฑ์ได้โดยสะดวกด้วยตัวเอง</w:t>
      </w:r>
    </w:p>
    <w:p w14:paraId="05255039" w14:textId="7BF993EE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งานออกแบบผลิตภัณฑ์ที่ดีจะต้องผสมผสานปัจจัยต่าง ๆ ทั้งรูปแบบ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form)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ประโยชน์ใช้สอย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function)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กายวิภาคเชิงกล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ergonomics)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และอื่น ๆ  ให้เข้ากับวิถีการดำเนินชีวิต แฟชั่น หรือแนวโน้มที่จะเกิดขึ้นกับผู้บริโภคเป้าหมายได้อย่างกลมกลืนลงตัวมีความสวยงามโดดเด่น มีเอกลักษณ์เฉพาะตัว ตั้งอยู่บนพื้นฐานทางการตลาด และความเป็นไปได้ในการผลิตจำนวนมาก    ส่วนการให้ลำดับความสำคัญของปัจจัยต่าง ๆ ขึ้นอยู่กับจุดประสงค์และความซับซ้อนของผลิตภัณฑ์นั้น ๆ เช่น การออกแบบเสื้อผ้า กระเป๋า รองเท้าตามแฟชั่น อาจพิจารณาที่ประโยชน์ใช้สอย ความสะดวกสบายในการใช้ และความสวยงามเป็นหลัก แต่สำหรับการออกแบบยานพาหนะ เช่น  จักรยาน รถยนต์ หรือเครื่องบิน อาจต้องคำนึงถึงปัจจัยดังกล่าวครบทุกข้อหรือมากกว่านั้น (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Aksorn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Boonchalee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, 2557 :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ออนไลน์)</w:t>
      </w:r>
    </w:p>
    <w:p w14:paraId="03835F1F" w14:textId="77777777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   2.3.2)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ความสำคัญของการออกแบบผลิตภัณฑ์</w:t>
      </w:r>
    </w:p>
    <w:p w14:paraId="61E4D584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1.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ความสำคัญ ในด้านคุณค่าทาง ศิลปะ งานออกแบบที่ดีทำให้ผลิตภัณฑ์ มีความงามดึงดูดใจ สามารถตอบสนอง รสนิยมของผู้บริโภคได้</w:t>
      </w:r>
    </w:p>
    <w:p w14:paraId="22E01E11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2.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มีประสิทธิภาพทางอุตสาหกรรม มีการเลือกวัสดุที่ดีเพื่อนำเข้าสู่ กระบวนการผลิตที่มีประสิทธิภาพลงทุนน้อยแต่มีปริมาณผลผลิตที่เพิ่มขึ้น</w:t>
      </w:r>
    </w:p>
    <w:p w14:paraId="0AEE4859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lastRenderedPageBreak/>
        <w:t xml:space="preserve">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3.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มีคุณภาพทางการบริโภค ผลิตภัณฑ์ที่มีการออกแบบที่ดี มีการใช้วัสดุที่ดีมีกระบวนการผลิตอย่างมีประสิทธิภาพ จะทำให้ผลิตภัณฑ์มีความคงทนและมีความปลอดภัยในการใช้สอย</w:t>
      </w:r>
    </w:p>
    <w:p w14:paraId="725A2D76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4.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มีศักยภาพในการแข่งขันทางพาณิชย์ ผลิตภัณฑ์ที่มีความงาม ความคงทนและความปลอดภัยจะเป็นที่ต้องการของตลาดทำให้มียอดขายสูงสามารถแข่งขัน ทางการค้ากับผลิตภัณฑ์ชนิดเดียวกันของบริษัทอื่น</w:t>
      </w:r>
    </w:p>
    <w:p w14:paraId="088EEB60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5.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มีการพัฒนาผลิตภัณฑ์ใหม่ เมื่อบริษัทมีกำไรจากการขายผลิตภัณฑ์ ที่มีการออกแบบที่ดีบริษัทจะนำผลกำไรมาลงทุนเพื่อพัฒนาผลิตภัณฑ์ใหม่ โดยการปรับปรุงผลิตภัณฑ์เดิมหรือสร้างผลิตภัณฑ์ใหม่ที่คล้ายคลึงกับผลิตภัณฑ์เดิม</w:t>
      </w:r>
    </w:p>
    <w:p w14:paraId="6DE87DBD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6.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มีศักยภาพในการรักษาลูกค้าเดิม </w:t>
      </w:r>
      <w:proofErr w:type="gram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ปรับปรุงผลิตภัณฑ์เดิมหรือการสร้างผลิตภัณฑ์ใหม่ที่เกี่ยวพันกันขึ้นด้วยการออกแบบที่ดีจะช่วยให้บริษัทสามารถรักษาลูกค้าเดิมไว้ได้  ในขณะเดียวกันบริษัทยังสามารถดึงดูดลูกค้าใหม่ที่มีรสนิยมอย่างเดียวกันได้ด้วย</w:t>
      </w:r>
      <w:proofErr w:type="gramEnd"/>
    </w:p>
    <w:p w14:paraId="0B2CC0E3" w14:textId="7946A731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7.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มีการพยากรณ์ที่ดี เป็นที่คาดหมายกันว่าสินค้าที่มีการออกแบบไม่ดี จะไม่ค่อยได้รับการยอมรับของประชาชนในทางตรงกันข้ามสินค้าที่มีการออกแบบ ที่ดีจะได้รับการยอมรับ ทำให้การพยากรณ์เป็นไปในทางที่พึงประสงค์</w:t>
      </w:r>
    </w:p>
    <w:p w14:paraId="4EF07671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8.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มีการรับรองคุณภาพตามระบบ </w:t>
      </w:r>
      <w:r w:rsidRPr="00D66586">
        <w:rPr>
          <w:rFonts w:ascii="TH SarabunPSK" w:eastAsia="Cordia New" w:hAnsi="TH SarabunPSK" w:cs="TH SarabunPSK"/>
          <w:sz w:val="32"/>
          <w:szCs w:val="32"/>
        </w:rPr>
        <w:t>ISO 9000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ผลิตภัณฑ์ของบริษัทที่ได้รับ ประกันคุณภาพ มีการควบคุมการออกแบบกระบวนการผลิตการตรวจและการทดสอบลักษณะและคุณลักษณะโดยรวมของผลิตภัณฑ์และแสดงให้เห็นได้ทำให้ผู้บริโภคเกิดความพึงพอใจ</w:t>
      </w:r>
    </w:p>
    <w:p w14:paraId="79FCACCE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9.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มีการคิดค้นสิ่งใหม่ เมื่อมีความต้องการพัฒนาผลิตภัณฑ์ใหม่ หรือต้องการผลิตภัณฑ์ที่มีความแปลกและแตกต่างไปจากเดิมตั้งแต่ระดับเล็กน้อยจนถึงระดับมาก เป็นต้นว่า บริษัทผลิตรถยนต์จะมีการเปลี่ยนแปลงเล็กน้อยกับรถยนต์รุ่นเดิมอยู่เสมอ เพื่อให้กลายเป็นรถยนต์รุ่นใหม่พร้อมกับราคาที่เพิ่มสูงขึ้น</w:t>
      </w:r>
    </w:p>
    <w:p w14:paraId="6D7E6048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 xml:space="preserve">       </w:t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10.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มีการพัฒนาทีมงานในการออกแบบ เป็นการทำงานร่วมกันระหว่าง นักออกแบบด้วยกัน และทำงานร่วมกับบุคลากรฝ่ายการตลาด วิศวกร ฝ่ายผลิต คนงานรวมทั้งผู้บริหารองค์การ (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Aksorn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</w:rPr>
        <w:t>Boonchalee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, </w:t>
      </w:r>
      <w:proofErr w:type="gramStart"/>
      <w:r w:rsidRPr="00D66586">
        <w:rPr>
          <w:rFonts w:ascii="TH SarabunPSK" w:eastAsia="Cordia New" w:hAnsi="TH SarabunPSK" w:cs="TH SarabunPSK"/>
          <w:sz w:val="32"/>
          <w:szCs w:val="32"/>
        </w:rPr>
        <w:t>2557 :</w:t>
      </w:r>
      <w:proofErr w:type="gramEnd"/>
      <w:r w:rsidRPr="00D66586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ออนไลน์)</w:t>
      </w:r>
    </w:p>
    <w:p w14:paraId="24409754" w14:textId="77777777" w:rsidR="00C74558" w:rsidRPr="00D66586" w:rsidRDefault="00C74558" w:rsidP="00C74558">
      <w:pPr>
        <w:spacing w:after="0" w:line="240" w:lineRule="auto"/>
        <w:rPr>
          <w:rFonts w:ascii="TH SarabunPSK" w:eastAsia="Cordia New" w:hAnsi="TH SarabunPSK" w:cs="TH SarabunPSK"/>
          <w:sz w:val="32"/>
          <w:szCs w:val="32"/>
        </w:rPr>
      </w:pPr>
    </w:p>
    <w:p w14:paraId="5CFA3E04" w14:textId="2688EF73" w:rsidR="00C74558" w:rsidRPr="00AF2889" w:rsidRDefault="00C74558" w:rsidP="00AF2889">
      <w:pPr>
        <w:spacing w:after="0" w:line="240" w:lineRule="auto"/>
        <w:ind w:firstLine="720"/>
        <w:rPr>
          <w:rFonts w:ascii="TH SarabunPSK" w:eastAsia="Cordia New" w:hAnsi="TH SarabunPSK" w:cs="TH SarabunPSK"/>
          <w:b/>
          <w:bCs/>
          <w:sz w:val="32"/>
          <w:szCs w:val="32"/>
        </w:rPr>
      </w:pPr>
      <w:r w:rsidRPr="00AF2889">
        <w:rPr>
          <w:rFonts w:ascii="TH SarabunPSK" w:eastAsia="Cordia New" w:hAnsi="TH SarabunPSK" w:cs="TH SarabunPSK"/>
          <w:b/>
          <w:bCs/>
          <w:sz w:val="32"/>
          <w:szCs w:val="32"/>
        </w:rPr>
        <w:t xml:space="preserve">2.4 </w:t>
      </w:r>
      <w:r w:rsidRPr="00AF2889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งานวิจัยที่เกี่ยวข้อง</w:t>
      </w:r>
    </w:p>
    <w:p w14:paraId="072A0AC1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จากการสำรวจและศึกษาผลงานวิจัยที่เกี่ยวข้องกับการออกแบบลายผ้า มีผลงานที่เกี่ยวข้องดังนี้</w:t>
      </w:r>
    </w:p>
    <w:p w14:paraId="72EB45C8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สุธาสินี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น์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บุรีคำพันธุ์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2556)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ได้ทำวิจัยเรื่อง การพัฒนาผลิตภัณฑ์จากผ้ายกดอก เพื่อการอนุรักษ์และส่งเสริมอาชีพชุมของชุมชน กลุ่มแม่บ้าน ตำบลเวียงยอง จังหวัดลำพูน โดยมีวัตถุประสงค์เพื่อพัฒนาผลิตภัณฑ์จากผ้ายกดอกของกลุ่มแม่บ้าน ตำบลเวียงยอง จังหวัดลำพูน</w:t>
      </w:r>
    </w:p>
    <w:p w14:paraId="46E10849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lastRenderedPageBreak/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สรุปผลการวิจัย</w:t>
      </w:r>
    </w:p>
    <w:p w14:paraId="4207B176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จากการ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ดําเนินการ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วิจัยตามขั้นตอนนั้น ผลการวิจัยพบว่า ความคิดเห็นของผู้เชี่ยวชาญที่มี ต่อรูปแบบผลิตภัณฑ์ที่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1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มีความเหมาะสมมาก มีค่าเฉลี่ยเท่ากับ </w:t>
      </w:r>
      <w:r w:rsidRPr="00D66586">
        <w:rPr>
          <w:rFonts w:ascii="TH SarabunPSK" w:eastAsia="Cordia New" w:hAnsi="TH SarabunPSK" w:cs="TH SarabunPSK"/>
          <w:sz w:val="32"/>
          <w:szCs w:val="32"/>
        </w:rPr>
        <w:t>4.38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เมื่อพิจารณาเป็นรายข้อ ปรากฏวาข้อที่มีค่าเฉลี่ยสูงสุด ได้แก่ความเป็นเอกลักษณ์สื่อถึงชุมชน อยู่ในระดับมากที่สุด ( 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=5)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รองลงมาได้แก่วัสดุท้องถิ่นที่ใช้มีความเหมาะสม และสามารถประยุกต์เข้ากบยุคปัจจุบัน  อยู่ใน ระดับมากที่สุด ( 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=4.66)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ความคิดเห็นของผู้เชี่ยวชาญด้านการผลิตที่มีต่อแบบร่างที่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2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มีความ เหมาะสมมาก มีค่าเฉลี่ยเท่ากับ </w:t>
      </w:r>
      <w:r w:rsidRPr="00D66586">
        <w:rPr>
          <w:rFonts w:ascii="TH SarabunPSK" w:eastAsia="Cordia New" w:hAnsi="TH SarabunPSK" w:cs="TH SarabunPSK"/>
          <w:sz w:val="32"/>
          <w:szCs w:val="32"/>
        </w:rPr>
        <w:t>3.80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เมื่อพิจารณาเป็นรายข้อ ปรากฏวาข้อที่มีค่าเฉลี่ยสูงสุด ได้แก่ วัสดุท้องถิ่นที่ใช้มีความเหมาะสม ความเป็นเอกลักษณ์สื่อถึงชุมชน ง่ายต่อการผลิตเชิงพาณิชย์และ ความง่ายในการขนส่ง อยู่ในระดับมาก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=4)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รองลงมา ได้แก่ โครงสร้างมีความเหมาะสม ความ สวยงามและน่าสนใจ อยู่ในระดับมาก (</w:t>
      </w:r>
      <w:r w:rsidRPr="00D66586">
        <w:rPr>
          <w:rFonts w:ascii="TH SarabunPSK" w:eastAsia="Cordia New" w:hAnsi="TH SarabunPSK" w:cs="TH SarabunPSK"/>
          <w:sz w:val="32"/>
          <w:szCs w:val="32"/>
        </w:rPr>
        <w:t>X =3.66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ความคิดเห็นของผู้เชี่ยวชาญด้านการผลิตที่มีต่อ แบบร่างที่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3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มีความเหมาะสมมากที่สุด มีค่าเฉลี่ยเท่ากับ </w:t>
      </w:r>
      <w:r w:rsidRPr="00D66586">
        <w:rPr>
          <w:rFonts w:ascii="TH SarabunPSK" w:eastAsia="Cordia New" w:hAnsi="TH SarabunPSK" w:cs="TH SarabunPSK"/>
          <w:sz w:val="32"/>
          <w:szCs w:val="32"/>
        </w:rPr>
        <w:t>4.66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เมื่อพิจารณาเป็นรายข้อ ปรากฏว่าข้อที่มีค่าเฉลี่ยสูงสุด ได้แก่ โครงสร้างมีความเหมาะสม ความสวยงามและน่าสนใจ และ ง่ายต่อการ ผลิตเชิงพาณิชย์อยู่ในระดับมากที่สุด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=5)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รองลงมา ได้แก่ ความเป็นเอกลักษณ์สื่อถึงชุมชนอยู่ ในระดับมากที่สุด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=4.66)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ความคิดเห็นของผู้เชี่ยวชาญด้านการผลิตที่มีต่อแบบร่างที่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4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มีความ เหมาะสมมากที่สุด มีค่าเฉลี่ยเท่ากับ </w:t>
      </w:r>
      <w:r w:rsidRPr="00D66586">
        <w:rPr>
          <w:rFonts w:ascii="TH SarabunPSK" w:eastAsia="Cordia New" w:hAnsi="TH SarabunPSK" w:cs="TH SarabunPSK"/>
          <w:sz w:val="32"/>
          <w:szCs w:val="32"/>
        </w:rPr>
        <w:t>4.66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เมื่อพิจารณาเป็นรายข้อ ปรากฏวาข้อที่มีค่าเฉลี่ยสูงสุด ได้แก่ วัสดุท้องถิ่นที่ใช้มีความเหมาะสม ความสวยงามและน่าสนใจ อยู่ในระดับมากที่สุด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=5)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รองลงมา ได้แก่ โครงสร้างมีความเหมาะสม ความเป็นเอกลักษณ์สื่อถึงชุมชน และง่ายต่อการผลิต เชิงพาณิชย์ อยู่ในระดับมากที่สุด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=4.66)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ความคิดเห็นของผู้เชี่ยวชาญด้านการผลิตที่มีต่อแบบ ร่างที่ </w:t>
      </w:r>
      <w:r w:rsidRPr="00D66586">
        <w:rPr>
          <w:rFonts w:ascii="TH SarabunPSK" w:eastAsia="Cordia New" w:hAnsi="TH SarabunPSK" w:cs="TH SarabunPSK"/>
          <w:sz w:val="32"/>
          <w:szCs w:val="32"/>
        </w:rPr>
        <w:t>5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มีความเหมาะสมมาก มีค่าเฉลี่ยเท่ากับ </w:t>
      </w:r>
      <w:r w:rsidRPr="00D66586">
        <w:rPr>
          <w:rFonts w:ascii="TH SarabunPSK" w:eastAsia="Cordia New" w:hAnsi="TH SarabunPSK" w:cs="TH SarabunPSK"/>
          <w:sz w:val="32"/>
          <w:szCs w:val="32"/>
        </w:rPr>
        <w:t>3.61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เมื่อพิจารณาเป็นรายข้อ ปรากฏวาข้อที่มีค่าเฉลี่ย สูงสุด ได้แก่ สามารถประยุกต์เข้ากบยุคปัจจุบัน และง่ายต่อการผลิตเชิงพาณิชย์อยู่ในระดับมาก   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X =4)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รองลงมา ได้แก่ความสวยงามและน่าสนใจ และ ความง่ายในการขนส่ง อยู่ในระดับมาก    (</w:t>
      </w:r>
      <w:r w:rsidRPr="00D66586">
        <w:rPr>
          <w:rFonts w:ascii="TH SarabunPSK" w:eastAsia="Cordia New" w:hAnsi="TH SarabunPSK" w:cs="TH SarabunPSK"/>
          <w:sz w:val="32"/>
          <w:szCs w:val="32"/>
        </w:rPr>
        <w:t>X =4.00)</w:t>
      </w:r>
    </w:p>
    <w:p w14:paraId="3C2FC6A5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ชูใจ กิน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ูญ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2550)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ได้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ทํา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การพัฒนาผลิตภัณฑ์ผ้าพื้นเมืองชาวเขาเผาม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บ้านเข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็ก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น้อย 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อําเภอ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เขาค้อ จังหวัดเพชรบูรณ์การวิจัยครั้งนี้มีวัตถุประสงค์เพื่อพัฒนาผลิตภัณฑ์ผ้าชาวเขาเผาม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ให้มีคุณภาพดี โดยเฉพาะผ้าปักแบบครอสติช (</w:t>
      </w:r>
      <w:r w:rsidRPr="00D66586">
        <w:rPr>
          <w:rFonts w:ascii="TH SarabunPSK" w:eastAsia="Cordia New" w:hAnsi="TH SarabunPSK" w:cs="TH SarabunPSK"/>
          <w:sz w:val="32"/>
          <w:szCs w:val="32"/>
        </w:rPr>
        <w:t xml:space="preserve">Cross Stitch)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มีการพัฒนาการให้สีและการออกแบบลวดลาย ใหม่ ๆ แต่ยังคงรักษาเอกลักษณ์เดิม สามารถนําผ้าปักไปใช้สร้างสรรค์ ออกแบบตกแต่งเสื้อผ้าในรูปแบบต่าง ๆ ที่หลากหลายได้ตามความต้องการของตลาด และยังคงไว้ ซึ่งเอกลักษณ์ของท้องถิ่น </w:t>
      </w:r>
    </w:p>
    <w:p w14:paraId="0FE48C6C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สรุปผลการวิจัย </w:t>
      </w:r>
    </w:p>
    <w:p w14:paraId="4DEBD4F7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1.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การพัฒนาลายผ้า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ได้ออกแบบลายปักโดยนําลายปักแบบดั้งเดิมของชาวม้ง คือลายไจ่ เต้า และลายเหล่า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ไฮ่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มาผสมผสานกบลายผ้าทอพื้นบ้านภาคเหนือของ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อําเภอ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แม่แจ่ม จังหวัดเชียงใหม่ คือ ลายดอกจันทร์แปดกลีบและลายประกอบห้องนก </w:t>
      </w:r>
      <w:r w:rsidRPr="00D66586">
        <w:rPr>
          <w:rFonts w:ascii="TH SarabunPSK" w:eastAsia="Cordia New" w:hAnsi="TH SarabunPSK" w:cs="TH SarabunPSK"/>
          <w:sz w:val="32"/>
          <w:szCs w:val="32"/>
        </w:rPr>
        <w:t>1,3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มาประยุกต์ประสาน ลายเข้าด้วย แล้วปักลายลงบนผ้าที่จะใช้ตัดเป็นตัวเสื้อได้เลย โดยออกแบบกำหนด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ตําแหน่ง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ของลายตามต้องการ </w:t>
      </w:r>
    </w:p>
    <w:p w14:paraId="6B55D760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lastRenderedPageBreak/>
        <w:tab/>
        <w:t xml:space="preserve">2.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การพัฒนาการออกแบบลายปักบนผ้าชิ้นเล็กเป็นแถบยาว ซึ่งแต่ เดิมนิยมใช้แต่ผ้าพื้น     สี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ดํา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และปักลวดลายด้วยสีฉูดฉาด ใช้แม่สีสด ๆ </w:t>
      </w:r>
      <w:proofErr w:type="gram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มาปักซึ่งเป็นเอกลักษณ์อย่างหนึ่งของผ้า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นอก  เหนือไปจากลายปัก</w:t>
      </w:r>
      <w:proofErr w:type="gram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จึงได้พัฒนาโดยออกแบบลายปักใหม่ให้มีการผสมผสานกนระหว่างลายปักแบบเก่า และการใช้สีตามหลักศิลปะสมัยใหม่ การปักลายแบบใหม่ลงบนผ้าพื้นสี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ดํา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และผ้าพื้นสี ขาว เลือกใช้สีตามความนิยมของนักท่องเที่ยว ผลงานที่ได้เป็นที่น่าพอใจ ผ้าปักมีความสวยงาม และยังคงรักษาเอกลักษณ์ของผ้า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</w:p>
    <w:p w14:paraId="5734814C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  <w:t xml:space="preserve">3. 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การพัฒนาผลิตภัณฑ์ผ้า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หลังจากได้รับการอบรมเชิงปฏิบัติการ เรื่อง การสร้างแบบและตัดเย็บเสื้อสตรีแบบมาตรฐานแล้ว กลุ่มได้นําผ้า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มาตกแต่งเสื้อได้เสื้อที่มี </w:t>
      </w:r>
      <w:r w:rsidRPr="00D66586">
        <w:rPr>
          <w:rFonts w:ascii="TH SarabunPSK" w:eastAsia="Cordia New" w:hAnsi="TH SarabunPSK" w:cs="TH SarabunPSK"/>
          <w:sz w:val="32"/>
          <w:szCs w:val="32"/>
        </w:rPr>
        <w:t>55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รูปทรงสวยงามเข้ากับรูปร่างผู้สวมใส่ ลวดลายและการใช้สีบนผ้าปักมีการออกแบบที่ทันสมัยเพิ่มความสวยงามให้กบเสื้อ </w:t>
      </w:r>
    </w:p>
    <w:p w14:paraId="3F061457" w14:textId="58AC0A65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  <w:t>4.</w:t>
      </w:r>
      <w:r w:rsidRPr="00D66586">
        <w:rPr>
          <w:rFonts w:ascii="TH SarabunPSK" w:eastAsia="Cordia New" w:hAnsi="TH SarabunPSK" w:cs="TH SarabunPSK"/>
          <w:sz w:val="32"/>
          <w:szCs w:val="32"/>
          <w:cs/>
        </w:rPr>
        <w:t>การพัฒนาผลิตภัณฑ์ผ้า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ปั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กม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้ง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 xml:space="preserve"> หลังจากได้รับการอบรมเชิงปฏิบัติการเรื่อง การอัด กลีบกระโปรงม้ง โดยใช้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นํ้า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ยาอัดเกลีบเป็นตัวช่วย แล้วรีดด้วยเตารีดไอ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นํ้า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เป็นการพัฒนากระโปรงม้ง ที่ใช้วิธีอัดกลีบแบบดั้งเดิมโดยการนำมาเพิ่มคุณภาพให้กลีบกระโปรงม้งอยูคงทนไม่คลายตัว ง่ายเหมือนกระโปรง</w:t>
      </w:r>
      <w:proofErr w:type="spellStart"/>
      <w:r w:rsidRPr="00D66586">
        <w:rPr>
          <w:rFonts w:ascii="TH SarabunPSK" w:eastAsia="Cordia New" w:hAnsi="TH SarabunPSK" w:cs="TH SarabunPSK"/>
          <w:sz w:val="32"/>
          <w:szCs w:val="32"/>
          <w:cs/>
        </w:rPr>
        <w:t>ม้</w:t>
      </w:r>
      <w:proofErr w:type="spellEnd"/>
      <w:r w:rsidRPr="00D66586">
        <w:rPr>
          <w:rFonts w:ascii="TH SarabunPSK" w:eastAsia="Cordia New" w:hAnsi="TH SarabunPSK" w:cs="TH SarabunPSK"/>
          <w:sz w:val="32"/>
          <w:szCs w:val="32"/>
          <w:cs/>
        </w:rPr>
        <w:t>งแบบดั้งเดิม</w:t>
      </w:r>
    </w:p>
    <w:p w14:paraId="1F464970" w14:textId="77777777" w:rsidR="00C74558" w:rsidRPr="00D66586" w:rsidRDefault="00C74558" w:rsidP="00AF2889">
      <w:pPr>
        <w:spacing w:after="0" w:line="240" w:lineRule="auto"/>
        <w:jc w:val="thaiDistribute"/>
        <w:rPr>
          <w:rFonts w:ascii="TH SarabunPSK" w:eastAsia="Cordia New" w:hAnsi="TH SarabunPSK" w:cs="TH SarabunPSK"/>
          <w:sz w:val="32"/>
          <w:szCs w:val="32"/>
        </w:rPr>
      </w:pPr>
      <w:r w:rsidRPr="00D66586">
        <w:rPr>
          <w:rFonts w:ascii="TH SarabunPSK" w:eastAsia="Cordia New" w:hAnsi="TH SarabunPSK" w:cs="TH SarabunPSK"/>
          <w:sz w:val="32"/>
          <w:szCs w:val="32"/>
        </w:rPr>
        <w:tab/>
      </w:r>
      <w:r w:rsidRPr="00D66586">
        <w:rPr>
          <w:rFonts w:ascii="TH SarabunPSK" w:eastAsia="Cordia New" w:hAnsi="TH SarabunPSK" w:cs="TH SarabunPSK"/>
          <w:sz w:val="32"/>
          <w:szCs w:val="32"/>
        </w:rPr>
        <w:tab/>
      </w:r>
    </w:p>
    <w:sectPr w:rsidR="00C74558" w:rsidRPr="00D66586" w:rsidSect="00D66586">
      <w:headerReference w:type="default" r:id="rId9"/>
      <w:pgSz w:w="11909" w:h="16834" w:code="9"/>
      <w:pgMar w:top="1800" w:right="1440" w:bottom="1440" w:left="2160" w:header="706" w:footer="706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1D1E06" w14:textId="77777777" w:rsidR="00D060BB" w:rsidRDefault="00D060BB" w:rsidP="00D66586">
      <w:pPr>
        <w:spacing w:after="0" w:line="240" w:lineRule="auto"/>
      </w:pPr>
      <w:r>
        <w:separator/>
      </w:r>
    </w:p>
  </w:endnote>
  <w:endnote w:type="continuationSeparator" w:id="0">
    <w:p w14:paraId="2D22E8DE" w14:textId="77777777" w:rsidR="00D060BB" w:rsidRDefault="00D060BB" w:rsidP="00D665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486E16" w14:textId="77777777" w:rsidR="00D060BB" w:rsidRDefault="00D060BB" w:rsidP="00D66586">
      <w:pPr>
        <w:spacing w:after="0" w:line="240" w:lineRule="auto"/>
      </w:pPr>
      <w:r>
        <w:separator/>
      </w:r>
    </w:p>
  </w:footnote>
  <w:footnote w:type="continuationSeparator" w:id="0">
    <w:p w14:paraId="0193EC71" w14:textId="77777777" w:rsidR="00D060BB" w:rsidRDefault="00D060BB" w:rsidP="00D665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91253504"/>
      <w:docPartObj>
        <w:docPartGallery w:val="Page Numbers (Top of Page)"/>
        <w:docPartUnique/>
      </w:docPartObj>
    </w:sdtPr>
    <w:sdtEndPr/>
    <w:sdtContent>
      <w:p w14:paraId="631F6287" w14:textId="01110D43" w:rsidR="00D66586" w:rsidRDefault="00D66586">
        <w:pPr>
          <w:pStyle w:val="a3"/>
          <w:jc w:val="right"/>
        </w:pPr>
        <w:r w:rsidRPr="00D66586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D66586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D66586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Pr="00D66586">
          <w:rPr>
            <w:rFonts w:ascii="TH SarabunPSK" w:hAnsi="TH SarabunPSK" w:cs="TH SarabunPSK"/>
            <w:sz w:val="32"/>
            <w:szCs w:val="32"/>
            <w:lang w:val="th-TH"/>
          </w:rPr>
          <w:t>2</w:t>
        </w:r>
        <w:r w:rsidRPr="00D66586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14:paraId="1656647B" w14:textId="77777777" w:rsidR="00D66586" w:rsidRDefault="00D66586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558"/>
    <w:rsid w:val="00016BBD"/>
    <w:rsid w:val="00137CB8"/>
    <w:rsid w:val="0022738B"/>
    <w:rsid w:val="002B2FFC"/>
    <w:rsid w:val="002E3D82"/>
    <w:rsid w:val="004F7105"/>
    <w:rsid w:val="00794503"/>
    <w:rsid w:val="00872FBE"/>
    <w:rsid w:val="008B67ED"/>
    <w:rsid w:val="009A7A42"/>
    <w:rsid w:val="00AF0604"/>
    <w:rsid w:val="00AF2889"/>
    <w:rsid w:val="00C6665E"/>
    <w:rsid w:val="00C74558"/>
    <w:rsid w:val="00CE3EC0"/>
    <w:rsid w:val="00D060BB"/>
    <w:rsid w:val="00D66586"/>
    <w:rsid w:val="00E034E2"/>
    <w:rsid w:val="00E17C4B"/>
    <w:rsid w:val="00EE2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5FB513"/>
  <w15:chartTrackingRefBased/>
  <w15:docId w15:val="{F92CAC00-B346-4718-8E63-79A5B5454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745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665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66586"/>
  </w:style>
  <w:style w:type="paragraph" w:styleId="a5">
    <w:name w:val="footer"/>
    <w:basedOn w:val="a"/>
    <w:link w:val="a6"/>
    <w:uiPriority w:val="99"/>
    <w:unhideWhenUsed/>
    <w:rsid w:val="00D665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665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13</Pages>
  <Words>4135</Words>
  <Characters>23571</Characters>
  <Application>Microsoft Office Word</Application>
  <DocSecurity>0</DocSecurity>
  <Lines>196</Lines>
  <Paragraphs>55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2020-08-03T05:22:00Z</dcterms:created>
  <dcterms:modified xsi:type="dcterms:W3CDTF">2020-08-10T01:54:00Z</dcterms:modified>
</cp:coreProperties>
</file>