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F55" w:rsidRDefault="00664F55" w:rsidP="009177C2">
      <w:pPr>
        <w:pStyle w:val="a3"/>
        <w:ind w:left="709" w:hanging="709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9177C2">
        <w:rPr>
          <w:rFonts w:ascii="TH SarabunPSK" w:hAnsi="TH SarabunPSK" w:cs="TH SarabunPSK"/>
          <w:b/>
          <w:bCs/>
          <w:sz w:val="44"/>
          <w:szCs w:val="44"/>
          <w:cs/>
        </w:rPr>
        <w:t>บรรณานุกรม</w:t>
      </w:r>
    </w:p>
    <w:p w:rsidR="009177C2" w:rsidRPr="009177C2" w:rsidRDefault="009177C2" w:rsidP="009177C2">
      <w:pPr>
        <w:pStyle w:val="a3"/>
        <w:ind w:left="709" w:hanging="709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77DD3" w:rsidRPr="000C5DC8" w:rsidRDefault="00277DD3" w:rsidP="00277DD3">
      <w:pPr>
        <w:ind w:left="851" w:hanging="851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กนก  วงษ์ตระหน่าน. (2528).  การเมืองในระบอบประชาธิปไตย. (ฉบับปรับปรุง). กรุงเทพมหานคร: สำนักพิมพ์จุฬาลงกรณ์มหาวิทยาลัย.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ขบวนการการเมืองภาคพลเมือง: ความวุ่นวายของเสรีประชาธิปไตย.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(2552, กรกฎาคม 25-26). สาขาวิชารัฐศาสตร์ มหาวิทยาลัยสุโขทัยธรรมาธิราช, หน้า 17.</w:t>
      </w:r>
    </w:p>
    <w:p w:rsidR="00277DD3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จุมพล  หน</w:t>
      </w:r>
      <w:proofErr w:type="spellStart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ิม</w:t>
      </w:r>
      <w:proofErr w:type="spellEnd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พาน</w:t>
      </w:r>
      <w:proofErr w:type="spellStart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ิช</w:t>
      </w:r>
      <w:proofErr w:type="spellEnd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(2554).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การนำนโยบายไปสู่การปฏิบัติ มุมมองในทัศนะทางรัฐศาสตร์ การเมือง และรัฐประ</w:t>
      </w:r>
      <w:proofErr w:type="spellStart"/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ศา</w:t>
      </w:r>
      <w:proofErr w:type="spellEnd"/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สนศาสตร์ การบริหาร และกรณีศึกษาของไทย.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กรุงเทพมหานคร: สำนักพิมพ์แห่งจุฬาลงกรณ์มหาวิทยาลัย.</w:t>
      </w:r>
    </w:p>
    <w:p w:rsidR="00277DD3" w:rsidRPr="00277DD3" w:rsidRDefault="00277DD3" w:rsidP="00277DD3">
      <w:pPr>
        <w:ind w:left="851" w:hanging="851"/>
        <w:rPr>
          <w:rFonts w:ascii="TH SarabunPSK" w:hAnsi="TH SarabunPSK" w:cs="TH SarabunPSK"/>
          <w:color w:val="000000" w:themeColor="text1"/>
          <w:cs/>
        </w:rPr>
      </w:pPr>
      <w:r w:rsidRPr="00277DD3">
        <w:rPr>
          <w:rFonts w:ascii="TH SarabunPSK" w:hAnsi="TH SarabunPSK" w:cs="TH SarabunPSK" w:hint="cs"/>
          <w:color w:val="000000" w:themeColor="text1"/>
          <w:cs/>
        </w:rPr>
        <w:t xml:space="preserve">ชัชวาล  ทองดีเลิศ. (2565). </w:t>
      </w:r>
      <w:r w:rsidRPr="00277DD3">
        <w:rPr>
          <w:rFonts w:ascii="TH SarabunPSK" w:hAnsi="TH SarabunPSK" w:cs="TH SarabunPSK" w:hint="cs"/>
          <w:b/>
          <w:bCs/>
          <w:color w:val="000000" w:themeColor="text1"/>
          <w:cs/>
        </w:rPr>
        <w:t xml:space="preserve">วิชาการกับการเคลื่อนไหวภาคประชาชน. </w:t>
      </w:r>
      <w:r w:rsidRPr="00277DD3">
        <w:rPr>
          <w:rFonts w:ascii="TH SarabunPSK" w:hAnsi="TH SarabunPSK" w:cs="TH SarabunPSK" w:hint="cs"/>
          <w:color w:val="000000" w:themeColor="text1"/>
          <w:cs/>
        </w:rPr>
        <w:t>ในเดินข้าพรมแดนบนเส้นทางวิชาการและงานเคลื่อนไหว ในวาระ 60 ปี ประภาส  ปิ่นตบแต่ง. เรือนแก้วการพิมพ์</w:t>
      </w:r>
      <w:r w:rsidRPr="00277DD3">
        <w:rPr>
          <w:rFonts w:ascii="TH SarabunPSK" w:hAnsi="TH SarabunPSK" w:cs="TH SarabunPSK"/>
          <w:color w:val="000000" w:themeColor="text1"/>
          <w:cs/>
        </w:rPr>
        <w:t xml:space="preserve">: </w:t>
      </w:r>
      <w:r w:rsidRPr="00277DD3">
        <w:rPr>
          <w:rFonts w:ascii="TH SarabunPSK" w:hAnsi="TH SarabunPSK" w:cs="TH SarabunPSK" w:hint="cs"/>
          <w:color w:val="000000" w:themeColor="text1"/>
          <w:cs/>
        </w:rPr>
        <w:t>กรุงเทพมหานคร. 43-52.</w:t>
      </w:r>
    </w:p>
    <w:p w:rsid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ชัยวัฒน์  สถาอานันท์. (2549).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อารยะขัดขืน.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กรุงเทพมหานคร: มูลนิธิโกมลคีมทอง.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ณรงค์  บุญสวยขวัญ. (2552).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การเมืองภาคพลเมือง บทวิเคราะห์แนวคิดและปฏิบัติการท้าทายอำนาจการเมืองในระบบตัวแทน. 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กรุงเทพมหานคร: บริษัทเอดิสัน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เพรส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โปรดัก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ส์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จำกัด.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ดารารัตน์  คำ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ง. (2552).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“บทบาทการเมืองภาคประชาชนต่อการปกครองท้องถิ่น: ศึกษากรณีเฉพาะ สภาองค์กรชุมชนตำบลน้ำเก</w:t>
      </w:r>
      <w:proofErr w:type="spellStart"/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ี๋ยน</w:t>
      </w:r>
      <w:proofErr w:type="spellEnd"/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อำเภอภูเพียง จังหวัดน่าน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” วิทยานิพนธ์ รัฐ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ศา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สตรมหาบัณฑิต สาขาวิชาการเมืองการปกครอง มหาวิทยาลัยเชียงใหม่.</w:t>
      </w:r>
    </w:p>
    <w:p w:rsid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เดวิด 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แม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ทธิ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วส์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. (2552).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การเมืองภาคพลเมือง.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(วันชัย วัฒนศัพท์, ผู้แปล). ขอนแก่น : โรงพิมพ์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ศิ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ริภัณฑ์ 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ออฟเซ็ท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.</w:t>
      </w:r>
    </w:p>
    <w:p w:rsidR="00746EE5" w:rsidRDefault="00746EE5" w:rsidP="00746EE5">
      <w:pPr>
        <w:ind w:left="709" w:hanging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ธนเดช  เชื้อสุภาพ. (2558). “กระบวนการมีส่วนร่วมของภาคประชาชนในการวางแผนและผังตำบลเพื่อแก้ไขปัญหาที่ดินทำกินและที่อยู่อาศัยชนบท พื้นที่ภาคตะวันออกกรณีศึกษา :การวางผังชีวิตชุมชนของสถาบันพัฒนาองคกรชุมชน(องค์การมหาชน)” วิทยานิพนธ์. การวางแผนภาคและเมืองมหาบัณฑิตสาขาวิชาการวางแผนชุมชนเมืองและสภาพแวดล้อมคณะสถาปัตยกรรมศาสตร์สถาบันเทคโนโลยีพระจอมเกล้าเจ้าคุณทหารลาดกระบัง.</w:t>
      </w:r>
    </w:p>
    <w:p w:rsidR="00746EE5" w:rsidRPr="000C5DC8" w:rsidRDefault="00746EE5" w:rsidP="00746EE5">
      <w:pPr>
        <w:ind w:left="851" w:hanging="851"/>
        <w:rPr>
          <w:rFonts w:ascii="TH SarabunPSK" w:eastAsia="Times New Roman" w:hAnsi="TH SarabunPSK" w:cs="TH SarabunPSK"/>
        </w:rPr>
      </w:pPr>
      <w:r w:rsidRPr="000C5DC8">
        <w:rPr>
          <w:rFonts w:ascii="TH SarabunPSK" w:eastAsia="Times New Roman" w:hAnsi="TH SarabunPSK" w:cs="TH SarabunPSK"/>
          <w:cs/>
        </w:rPr>
        <w:t>นริศร  ทอง</w:t>
      </w:r>
      <w:proofErr w:type="spellStart"/>
      <w:r w:rsidRPr="000C5DC8">
        <w:rPr>
          <w:rFonts w:ascii="TH SarabunPSK" w:eastAsia="Times New Roman" w:hAnsi="TH SarabunPSK" w:cs="TH SarabunPSK"/>
          <w:cs/>
        </w:rPr>
        <w:t>ธิ</w:t>
      </w:r>
      <w:proofErr w:type="spellEnd"/>
      <w:r w:rsidRPr="000C5DC8">
        <w:rPr>
          <w:rFonts w:ascii="TH SarabunPSK" w:eastAsia="Times New Roman" w:hAnsi="TH SarabunPSK" w:cs="TH SarabunPSK"/>
          <w:cs/>
        </w:rPr>
        <w:t>ราช. (2550). นโยบายของรัฐกับปัญหาที่ดินของเกษตรกร : กรณีศึกษา การแก้ไขปัญหาเกษตรกรที่จังหวัดสกลนคร. ดุษฎีนิพนธ์ ปรัชญาดุษฎีนิพนธ์ (รัฐศาสตร์) มหาวิทยาลัยรามคำแหง.</w:t>
      </w:r>
    </w:p>
    <w:p w:rsidR="00746EE5" w:rsidRDefault="00746EE5" w:rsidP="00746EE5">
      <w:pPr>
        <w:ind w:left="851" w:hanging="851"/>
        <w:rPr>
          <w:rFonts w:ascii="TH SarabunPSK" w:eastAsia="Times New Roman" w:hAnsi="TH SarabunPSK" w:cs="TH SarabunPSK"/>
        </w:rPr>
      </w:pPr>
      <w:r w:rsidRPr="000C5DC8">
        <w:rPr>
          <w:rFonts w:ascii="TH SarabunPSK" w:hAnsi="TH SarabunPSK" w:cs="TH SarabunPSK"/>
          <w:cs/>
        </w:rPr>
        <w:t>นเรศ  ธำรงทิพยคุณ. (2548). การแก้ไขปัญหาที่ดินทำกินตามมติคณะรัฐมนตรีกับผลทางการเมืองที่เกิดขึ้นตามมา: กรณีศึกษาอุทยานแห่งชาติดอยสุเทพ-ปุย จังหวัดเชียงใหม่</w:t>
      </w:r>
      <w:r w:rsidRPr="000C5DC8">
        <w:rPr>
          <w:rFonts w:ascii="TH SarabunPSK" w:eastAsia="Times New Roman" w:hAnsi="TH SarabunPSK" w:cs="TH SarabunPSK"/>
          <w:cs/>
        </w:rPr>
        <w:t xml:space="preserve">. วิทยานิพนธ์ </w:t>
      </w:r>
      <w:r w:rsidR="0002599C">
        <w:rPr>
          <w:rFonts w:ascii="TH SarabunPSK" w:eastAsia="Times New Roman" w:hAnsi="TH SarabunPSK" w:cs="TH SarabunPSK" w:hint="cs"/>
          <w:cs/>
        </w:rPr>
        <w:t xml:space="preserve">   </w:t>
      </w:r>
      <w:r w:rsidRPr="000C5DC8">
        <w:rPr>
          <w:rFonts w:ascii="TH SarabunPSK" w:eastAsia="Times New Roman" w:hAnsi="TH SarabunPSK" w:cs="TH SarabunPSK"/>
          <w:cs/>
        </w:rPr>
        <w:t>รัฐศาสตรามหาบัณฑิต มหาวิทยาลัยสุโขทัยธรรมาธิราช.</w:t>
      </w:r>
    </w:p>
    <w:p w:rsidR="00746EE5" w:rsidRDefault="00746EE5" w:rsidP="00746EE5">
      <w:pPr>
        <w:ind w:left="851" w:hanging="851"/>
        <w:rPr>
          <w:rFonts w:ascii="TH SarabunPSK" w:eastAsia="Times New Roman" w:hAnsi="TH SarabunPSK" w:cs="TH SarabunPSK"/>
        </w:rPr>
      </w:pPr>
      <w:r w:rsidRPr="000C5DC8">
        <w:rPr>
          <w:rFonts w:ascii="TH SarabunPSK" w:eastAsia="Times New Roman" w:hAnsi="TH SarabunPSK" w:cs="TH SarabunPSK"/>
          <w:cs/>
        </w:rPr>
        <w:t>บุญชัย  คนใจบุญ. (2552). การมีส่วนร่วมทางการเมืองภาคประชาชนระดับท้องถิ่นในเขตเทศบาลตำบลแกดำ อำเภอแกดำ จังหวัดมหาสารคาม. วิทยานิพนธ์ รัฐประ</w:t>
      </w:r>
      <w:proofErr w:type="spellStart"/>
      <w:r w:rsidRPr="000C5DC8">
        <w:rPr>
          <w:rFonts w:ascii="TH SarabunPSK" w:eastAsia="Times New Roman" w:hAnsi="TH SarabunPSK" w:cs="TH SarabunPSK"/>
          <w:cs/>
        </w:rPr>
        <w:t>ศา</w:t>
      </w:r>
      <w:proofErr w:type="spellEnd"/>
      <w:r w:rsidRPr="000C5DC8">
        <w:rPr>
          <w:rFonts w:ascii="TH SarabunPSK" w:eastAsia="Times New Roman" w:hAnsi="TH SarabunPSK" w:cs="TH SarabunPSK"/>
          <w:cs/>
        </w:rPr>
        <w:t>สน</w:t>
      </w:r>
      <w:proofErr w:type="spellStart"/>
      <w:r w:rsidRPr="000C5DC8">
        <w:rPr>
          <w:rFonts w:ascii="TH SarabunPSK" w:eastAsia="Times New Roman" w:hAnsi="TH SarabunPSK" w:cs="TH SarabunPSK"/>
          <w:cs/>
        </w:rPr>
        <w:t>ศา</w:t>
      </w:r>
      <w:proofErr w:type="spellEnd"/>
      <w:r w:rsidRPr="000C5DC8">
        <w:rPr>
          <w:rFonts w:ascii="TH SarabunPSK" w:eastAsia="Times New Roman" w:hAnsi="TH SarabunPSK" w:cs="TH SarabunPSK"/>
          <w:cs/>
        </w:rPr>
        <w:t>สตรมหาบัณฑิต มหาวิทยาลัยราช</w:t>
      </w:r>
      <w:proofErr w:type="spellStart"/>
      <w:r w:rsidRPr="000C5DC8">
        <w:rPr>
          <w:rFonts w:ascii="TH SarabunPSK" w:eastAsia="Times New Roman" w:hAnsi="TH SarabunPSK" w:cs="TH SarabunPSK"/>
          <w:cs/>
        </w:rPr>
        <w:t>ภัฏ</w:t>
      </w:r>
      <w:proofErr w:type="spellEnd"/>
      <w:r w:rsidRPr="000C5DC8">
        <w:rPr>
          <w:rFonts w:ascii="TH SarabunPSK" w:eastAsia="Times New Roman" w:hAnsi="TH SarabunPSK" w:cs="TH SarabunPSK"/>
          <w:cs/>
        </w:rPr>
        <w:t>มหาสารคาม.</w:t>
      </w:r>
    </w:p>
    <w:p w:rsidR="0002599C" w:rsidRPr="000C5DC8" w:rsidRDefault="0002599C" w:rsidP="00746EE5">
      <w:pPr>
        <w:ind w:left="851" w:hanging="851"/>
        <w:rPr>
          <w:rFonts w:ascii="TH SarabunPSK" w:eastAsia="Times New Roman" w:hAnsi="TH SarabunPSK" w:cs="TH SarabunPSK" w:hint="cs"/>
          <w:cs/>
        </w:rPr>
      </w:pPr>
    </w:p>
    <w:p w:rsidR="00D172AD" w:rsidRPr="000C5DC8" w:rsidRDefault="00D172AD" w:rsidP="00D172AD">
      <w:pPr>
        <w:autoSpaceDE w:val="0"/>
        <w:autoSpaceDN w:val="0"/>
        <w:adjustRightInd w:val="0"/>
        <w:ind w:left="851" w:hanging="851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cs/>
        </w:rPr>
        <w:lastRenderedPageBreak/>
        <w:t>ประภาส  ปิ่นตบแต่ง. (2541). การเมืองบนท้องถนน 99 วันสมัชชาคนจน และประวัติศาสตร์การเดินขบวน ชุมนุมประท้วงในสังคมไทย. กรุงเทพมหานคร: สำนักพิมพ์ต้นตำตำรับ.</w:t>
      </w:r>
    </w:p>
    <w:p w:rsidR="00D172AD" w:rsidRPr="000C5DC8" w:rsidRDefault="00D172AD" w:rsidP="00D172AD">
      <w:pPr>
        <w:autoSpaceDE w:val="0"/>
        <w:autoSpaceDN w:val="0"/>
        <w:adjustRightInd w:val="0"/>
        <w:ind w:left="851" w:hanging="851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u w:val="single"/>
          <w:cs/>
        </w:rPr>
        <w:t xml:space="preserve">            </w:t>
      </w:r>
      <w:r w:rsidRPr="000C5DC8">
        <w:rPr>
          <w:rFonts w:ascii="TH SarabunPSK" w:hAnsi="TH SarabunPSK" w:cs="TH SarabunPSK"/>
          <w:cs/>
        </w:rPr>
        <w:t>. (2551). ก่อนภาคประชาชนล่มสลาย. กรุงเทพมหานคร: ภาพพิมพ์.</w:t>
      </w:r>
    </w:p>
    <w:p w:rsidR="00D172AD" w:rsidRPr="000C5DC8" w:rsidRDefault="00D172AD" w:rsidP="00D172AD">
      <w:pPr>
        <w:autoSpaceDE w:val="0"/>
        <w:autoSpaceDN w:val="0"/>
        <w:adjustRightInd w:val="0"/>
        <w:ind w:left="851" w:hanging="851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u w:val="single"/>
          <w:cs/>
        </w:rPr>
        <w:t xml:space="preserve">            </w:t>
      </w:r>
      <w:r w:rsidRPr="000C5DC8">
        <w:rPr>
          <w:rFonts w:ascii="TH SarabunPSK" w:hAnsi="TH SarabunPSK" w:cs="TH SarabunPSK"/>
          <w:cs/>
        </w:rPr>
        <w:t>. (2552). กรอบการวิเคราะห์การเมืองแบบทฤษฎีขบวนการทางสังคม. เชียงใหม่: มีดีไซด์เชียงใหม่.</w:t>
      </w:r>
    </w:p>
    <w:p w:rsidR="00D172AD" w:rsidRPr="000C5DC8" w:rsidRDefault="00D172AD" w:rsidP="00D172AD">
      <w:pPr>
        <w:ind w:left="851" w:hanging="851"/>
        <w:rPr>
          <w:rFonts w:ascii="TH SarabunPSK" w:eastAsia="Times New Roman" w:hAnsi="TH SarabunPSK" w:cs="TH SarabunPSK"/>
          <w:cs/>
        </w:rPr>
      </w:pPr>
      <w:r w:rsidRPr="000C5DC8">
        <w:rPr>
          <w:rFonts w:ascii="TH SarabunPSK" w:hAnsi="TH SarabunPSK" w:cs="TH SarabunPSK"/>
          <w:u w:val="single"/>
          <w:cs/>
        </w:rPr>
        <w:t xml:space="preserve">            </w:t>
      </w:r>
      <w:r w:rsidRPr="000C5DC8">
        <w:rPr>
          <w:rFonts w:ascii="TH SarabunPSK" w:hAnsi="TH SarabunPSK" w:cs="TH SarabunPSK"/>
          <w:cs/>
        </w:rPr>
        <w:t xml:space="preserve">. </w:t>
      </w:r>
      <w:r w:rsidRPr="000C5DC8">
        <w:rPr>
          <w:rFonts w:ascii="TH SarabunPSK" w:eastAsia="Times New Roman" w:hAnsi="TH SarabunPSK" w:cs="TH SarabunPSK"/>
          <w:cs/>
        </w:rPr>
        <w:t xml:space="preserve">(2551). </w:t>
      </w:r>
      <w:r w:rsidRPr="00746EE5">
        <w:rPr>
          <w:rFonts w:ascii="TH SarabunPSK" w:eastAsia="Times New Roman" w:hAnsi="TH SarabunPSK" w:cs="TH SarabunPSK"/>
          <w:b/>
          <w:bCs/>
          <w:cs/>
        </w:rPr>
        <w:t>ประชาธิปไตยทางตรง (</w:t>
      </w:r>
      <w:r w:rsidRPr="00746EE5">
        <w:rPr>
          <w:rFonts w:ascii="TH SarabunPSK" w:eastAsia="Times New Roman" w:hAnsi="TH SarabunPSK" w:cs="TH SarabunPSK"/>
          <w:b/>
          <w:bCs/>
        </w:rPr>
        <w:t>Direct Democracy</w:t>
      </w:r>
      <w:r w:rsidRPr="00746EE5">
        <w:rPr>
          <w:rFonts w:ascii="TH SarabunPSK" w:eastAsia="Times New Roman" w:hAnsi="TH SarabunPSK" w:cs="TH SarabunPSK"/>
          <w:b/>
          <w:bCs/>
          <w:cs/>
        </w:rPr>
        <w:t>) ในบริบทปัญหาประชาธิปไตยแบบตัวแทน. ใน ก้าว(ไม่)พ้นประชานิยมแสวงหาประชาธิปไตย.</w:t>
      </w:r>
      <w:r w:rsidRPr="000C5DC8">
        <w:rPr>
          <w:rFonts w:ascii="TH SarabunPSK" w:eastAsia="Times New Roman" w:hAnsi="TH SarabunPSK" w:cs="TH SarabunPSK"/>
          <w:cs/>
        </w:rPr>
        <w:t xml:space="preserve"> ณรงค์  เพ็</w:t>
      </w:r>
      <w:proofErr w:type="spellStart"/>
      <w:r w:rsidRPr="000C5DC8">
        <w:rPr>
          <w:rFonts w:ascii="TH SarabunPSK" w:eastAsia="Times New Roman" w:hAnsi="TH SarabunPSK" w:cs="TH SarabunPSK"/>
          <w:cs/>
        </w:rPr>
        <w:t>ชร</w:t>
      </w:r>
      <w:proofErr w:type="spellEnd"/>
      <w:r w:rsidRPr="000C5DC8">
        <w:rPr>
          <w:rFonts w:ascii="TH SarabunPSK" w:eastAsia="Times New Roman" w:hAnsi="TH SarabunPSK" w:cs="TH SarabunPSK"/>
          <w:cs/>
        </w:rPr>
        <w:t>ประเสริฐ. (บรรณาธิการ). เศรษฐศาสตร์การเมือง(เพื่อชุมชน), (ฉบับที่ 30)</w:t>
      </w:r>
      <w:r w:rsidRPr="000C5DC8">
        <w:rPr>
          <w:rFonts w:ascii="TH SarabunPSK" w:eastAsia="Times New Roman" w:hAnsi="TH SarabunPSK" w:cs="TH SarabunPSK"/>
        </w:rPr>
        <w:t>,9</w:t>
      </w:r>
      <w:r w:rsidRPr="000C5DC8">
        <w:rPr>
          <w:rFonts w:ascii="TH SarabunPSK" w:eastAsia="Times New Roman" w:hAnsi="TH SarabunPSK" w:cs="TH SarabunPSK"/>
          <w:cs/>
        </w:rPr>
        <w:t>-</w:t>
      </w:r>
      <w:r w:rsidRPr="000C5DC8">
        <w:rPr>
          <w:rFonts w:ascii="TH SarabunPSK" w:eastAsia="Times New Roman" w:hAnsi="TH SarabunPSK" w:cs="TH SarabunPSK"/>
        </w:rPr>
        <w:t>66</w:t>
      </w:r>
      <w:r w:rsidRPr="000C5DC8">
        <w:rPr>
          <w:rFonts w:ascii="TH SarabunPSK" w:eastAsia="Times New Roman" w:hAnsi="TH SarabunPSK" w:cs="TH SarabunPSK"/>
          <w:cs/>
        </w:rPr>
        <w:t>.</w:t>
      </w:r>
    </w:p>
    <w:p w:rsid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ประเวศ  วะสี. (2551, 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23 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กันยายน).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“การเปลี่ยนแปลงไปสู่สิ่งใหม่ที่ดี โอกาสอันสำคัญยิ่งของประชาชน”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.  มติชนรายวัน, หน้า 2.</w:t>
      </w:r>
    </w:p>
    <w:p w:rsidR="00746EE5" w:rsidRDefault="00746EE5" w:rsidP="00746EE5">
      <w:pPr>
        <w:pStyle w:val="a4"/>
        <w:ind w:left="851" w:hanging="851"/>
        <w:rPr>
          <w:rFonts w:ascii="TH SarabunPSK" w:eastAsia="Times New Roman" w:hAnsi="TH SarabunPSK" w:cs="TH SarabunPSK"/>
          <w:color w:val="000000" w:themeColor="text1"/>
          <w:sz w:val="32"/>
        </w:rPr>
      </w:pPr>
      <w:r w:rsidRPr="000C5DC8">
        <w:rPr>
          <w:rFonts w:ascii="TH SarabunPSK" w:hAnsi="TH SarabunPSK" w:cs="TH SarabunPSK"/>
          <w:color w:val="000000"/>
          <w:sz w:val="32"/>
          <w:cs/>
        </w:rPr>
        <w:t xml:space="preserve">ภราดร  สุทธิสารากร. (2555). </w:t>
      </w:r>
      <w:r w:rsidRPr="00746EE5">
        <w:rPr>
          <w:rFonts w:ascii="TH SarabunPSK" w:hAnsi="TH SarabunPSK" w:cs="TH SarabunPSK"/>
          <w:b/>
          <w:bCs/>
          <w:color w:val="000000"/>
          <w:sz w:val="32"/>
          <w:cs/>
        </w:rPr>
        <w:t>บทบาทการเมืองภาคประชาชนที่มีต่อองค์การบริหารส่วนตำบลหนองยางทอย อำเภอศรีเทพ จังหวัดเพชรบูรณ์.</w:t>
      </w:r>
      <w:r w:rsidRPr="000C5DC8">
        <w:rPr>
          <w:rFonts w:ascii="TH SarabunPSK" w:hAnsi="TH SarabunPSK" w:cs="TH SarabunPSK"/>
          <w:color w:val="000000"/>
          <w:sz w:val="32"/>
          <w:cs/>
        </w:rPr>
        <w:t xml:space="preserve"> วิทยาน</w:t>
      </w:r>
      <w:r>
        <w:rPr>
          <w:rFonts w:ascii="TH SarabunPSK" w:hAnsi="TH SarabunPSK" w:cs="TH SarabunPSK"/>
          <w:color w:val="000000"/>
          <w:sz w:val="32"/>
          <w:cs/>
        </w:rPr>
        <w:t>ิพนธ์ รัฐ</w:t>
      </w:r>
      <w:proofErr w:type="spellStart"/>
      <w:r>
        <w:rPr>
          <w:rFonts w:ascii="TH SarabunPSK" w:hAnsi="TH SarabunPSK" w:cs="TH SarabunPSK"/>
          <w:color w:val="000000"/>
          <w:sz w:val="32"/>
          <w:cs/>
        </w:rPr>
        <w:t>ศา</w:t>
      </w:r>
      <w:proofErr w:type="spellEnd"/>
      <w:r>
        <w:rPr>
          <w:rFonts w:ascii="TH SarabunPSK" w:hAnsi="TH SarabunPSK" w:cs="TH SarabunPSK"/>
          <w:color w:val="000000"/>
          <w:sz w:val="32"/>
          <w:cs/>
        </w:rPr>
        <w:t>สตรมหาบัณฑิต สุโขทัยธ</w:t>
      </w:r>
      <w:r w:rsidRPr="000C5DC8">
        <w:rPr>
          <w:rFonts w:ascii="TH SarabunPSK" w:hAnsi="TH SarabunPSK" w:cs="TH SarabunPSK"/>
          <w:color w:val="000000"/>
          <w:sz w:val="32"/>
          <w:cs/>
        </w:rPr>
        <w:t>รรมา</w:t>
      </w:r>
      <w:proofErr w:type="spellStart"/>
      <w:r w:rsidRPr="000C5DC8">
        <w:rPr>
          <w:rFonts w:ascii="TH SarabunPSK" w:hAnsi="TH SarabunPSK" w:cs="TH SarabunPSK"/>
          <w:color w:val="000000"/>
          <w:sz w:val="32"/>
          <w:cs/>
        </w:rPr>
        <w:t>ธิ</w:t>
      </w:r>
      <w:proofErr w:type="spellEnd"/>
      <w:r w:rsidRPr="000C5DC8">
        <w:rPr>
          <w:rFonts w:ascii="TH SarabunPSK" w:hAnsi="TH SarabunPSK" w:cs="TH SarabunPSK"/>
          <w:color w:val="000000"/>
          <w:sz w:val="32"/>
          <w:cs/>
        </w:rPr>
        <w:t>ราช.</w:t>
      </w:r>
    </w:p>
    <w:p w:rsidR="00746EE5" w:rsidRPr="000C5DC8" w:rsidRDefault="00746EE5" w:rsidP="00746EE5">
      <w:pPr>
        <w:pStyle w:val="a4"/>
        <w:ind w:left="851" w:hanging="851"/>
        <w:rPr>
          <w:rFonts w:ascii="TH SarabunPSK" w:hAnsi="TH SarabunPSK" w:cs="TH SarabunPSK"/>
          <w:sz w:val="32"/>
        </w:rPr>
      </w:pPr>
      <w:proofErr w:type="spellStart"/>
      <w:r w:rsidRPr="000C5DC8">
        <w:rPr>
          <w:rFonts w:ascii="TH SarabunPSK" w:hAnsi="TH SarabunPSK" w:cs="TH SarabunPSK"/>
          <w:sz w:val="32"/>
          <w:cs/>
        </w:rPr>
        <w:t>มัท</w:t>
      </w:r>
      <w:proofErr w:type="spellEnd"/>
      <w:r w:rsidRPr="000C5DC8">
        <w:rPr>
          <w:rFonts w:ascii="TH SarabunPSK" w:hAnsi="TH SarabunPSK" w:cs="TH SarabunPSK"/>
          <w:sz w:val="32"/>
          <w:cs/>
        </w:rPr>
        <w:t>นา  โกสุม</w:t>
      </w:r>
      <w:proofErr w:type="spellStart"/>
      <w:r w:rsidRPr="000C5DC8">
        <w:rPr>
          <w:rFonts w:ascii="TH SarabunPSK" w:hAnsi="TH SarabunPSK" w:cs="TH SarabunPSK"/>
          <w:sz w:val="32"/>
          <w:cs/>
        </w:rPr>
        <w:t>ภ์</w:t>
      </w:r>
      <w:proofErr w:type="spellEnd"/>
      <w:r w:rsidRPr="000C5DC8">
        <w:rPr>
          <w:rFonts w:ascii="TH SarabunPSK" w:hAnsi="TH SarabunPSK" w:cs="TH SarabunPSK"/>
          <w:sz w:val="32"/>
          <w:cs/>
        </w:rPr>
        <w:t xml:space="preserve">. (2548). </w:t>
      </w:r>
      <w:r w:rsidRPr="00746EE5">
        <w:rPr>
          <w:rFonts w:ascii="TH SarabunPSK" w:hAnsi="TH SarabunPSK" w:cs="TH SarabunPSK"/>
          <w:b/>
          <w:bCs/>
          <w:sz w:val="32"/>
          <w:cs/>
        </w:rPr>
        <w:t>กระบวนการเคลื่อนไหวทางสังคมของการเมืองภาคประชาชนในกรณีสวนสัตว์กลางคืนจังหวัดเชียงใหม่.</w:t>
      </w:r>
      <w:r w:rsidRPr="000C5DC8">
        <w:rPr>
          <w:rFonts w:ascii="TH SarabunPSK" w:hAnsi="TH SarabunPSK" w:cs="TH SarabunPSK"/>
          <w:sz w:val="32"/>
          <w:cs/>
        </w:rPr>
        <w:t xml:space="preserve"> วิทยานิพนธ์ ศึกษา</w:t>
      </w:r>
      <w:proofErr w:type="spellStart"/>
      <w:r w:rsidRPr="000C5DC8">
        <w:rPr>
          <w:rFonts w:ascii="TH SarabunPSK" w:hAnsi="TH SarabunPSK" w:cs="TH SarabunPSK"/>
          <w:sz w:val="32"/>
          <w:cs/>
        </w:rPr>
        <w:t>ศา</w:t>
      </w:r>
      <w:proofErr w:type="spellEnd"/>
      <w:r w:rsidRPr="000C5DC8">
        <w:rPr>
          <w:rFonts w:ascii="TH SarabunPSK" w:hAnsi="TH SarabunPSK" w:cs="TH SarabunPSK"/>
          <w:sz w:val="32"/>
          <w:cs/>
        </w:rPr>
        <w:t>สตรมหาบัณฑิต มหาวิทยาลัยเชียงใหม่.</w:t>
      </w:r>
    </w:p>
    <w:p w:rsid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ยุทธการ  ห้าวหาญ. (2552).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“การเมืองภาคประชาชนกับการพัฒนาประชาธิปไตยไทย: ศึกษากรณีสมัชชาคนจน.”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วิทยานิพนธ์ รัฐ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ศา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สตรมหาบัณฑิต แขนงวิชาการเมืองการปกครอง สาขาวิชารัฐศาสตร์  มหาวิทยาลัยสุโขทัยธรรมาธิราช.</w:t>
      </w:r>
    </w:p>
    <w:p w:rsidR="00746EE5" w:rsidRPr="000C5DC8" w:rsidRDefault="00746EE5" w:rsidP="00746EE5">
      <w:pPr>
        <w:ind w:left="851" w:hanging="851"/>
        <w:rPr>
          <w:rFonts w:ascii="TH SarabunPSK" w:eastAsia="Times New Roman" w:hAnsi="TH SarabunPSK" w:cs="TH SarabunPSK"/>
        </w:rPr>
      </w:pPr>
      <w:r w:rsidRPr="000C5DC8">
        <w:rPr>
          <w:rFonts w:ascii="TH SarabunPSK" w:eastAsia="Times New Roman" w:hAnsi="TH SarabunPSK" w:cs="TH SarabunPSK"/>
          <w:cs/>
        </w:rPr>
        <w:t>เรืองวิทย์</w:t>
      </w:r>
      <w:r>
        <w:rPr>
          <w:rFonts w:ascii="TH SarabunPSK" w:eastAsia="Times New Roman" w:hAnsi="TH SarabunPSK" w:cs="TH SarabunPSK" w:hint="cs"/>
          <w:cs/>
        </w:rPr>
        <w:t xml:space="preserve">  </w:t>
      </w:r>
      <w:r w:rsidRPr="000C5DC8">
        <w:rPr>
          <w:rFonts w:ascii="TH SarabunPSK" w:eastAsia="Times New Roman" w:hAnsi="TH SarabunPSK" w:cs="TH SarabunPSK"/>
          <w:cs/>
        </w:rPr>
        <w:t xml:space="preserve">เกษสุวรรณ. (2550). </w:t>
      </w:r>
      <w:r w:rsidRPr="00746EE5">
        <w:rPr>
          <w:rFonts w:ascii="TH SarabunPSK" w:eastAsia="Times New Roman" w:hAnsi="TH SarabunPSK" w:cs="TH SarabunPSK"/>
          <w:b/>
          <w:bCs/>
          <w:cs/>
        </w:rPr>
        <w:t>นโยบายสาธารณะ.</w:t>
      </w:r>
      <w:r w:rsidRPr="000C5DC8">
        <w:rPr>
          <w:rFonts w:ascii="TH SarabunPSK" w:eastAsia="Times New Roman" w:hAnsi="TH SarabunPSK" w:cs="TH SarabunPSK"/>
          <w:cs/>
        </w:rPr>
        <w:t xml:space="preserve"> กรุงเทพมหานคร: บพิธการพิมพ์.</w:t>
      </w:r>
    </w:p>
    <w:p w:rsid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วิเชิด  ทวีกุล. (2548).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การเมืองภาคประชาชน : การเคลื่อนไหวของชาวบ้านในเครือข่ายกลุ่มเกษตรกรภาคเหนือ พ.ศ. 2530-2547.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ปริญญา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ศิลปศา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สตรบัณฑิต สาขาประวัติศาสตร์ มหาวิทยาลัยเชียงใหม่.</w:t>
      </w:r>
    </w:p>
    <w:p w:rsidR="00D172AD" w:rsidRPr="00D172AD" w:rsidRDefault="00D172AD" w:rsidP="00D172AD">
      <w:pPr>
        <w:ind w:left="851" w:hanging="851"/>
        <w:rPr>
          <w:rFonts w:ascii="TH SarabunPSK" w:hAnsi="TH SarabunPSK" w:cs="TH SarabunPSK"/>
          <w:color w:val="000000" w:themeColor="text1"/>
        </w:rPr>
      </w:pPr>
      <w:r w:rsidRPr="00D172AD">
        <w:rPr>
          <w:rFonts w:ascii="TH SarabunPSK" w:hAnsi="TH SarabunPSK" w:cs="TH SarabunPSK" w:hint="cs"/>
          <w:color w:val="000000" w:themeColor="text1"/>
          <w:cs/>
        </w:rPr>
        <w:t xml:space="preserve">วีระ  หวังสัจจะโชค. (2565). </w:t>
      </w:r>
      <w:r w:rsidRPr="00D172AD">
        <w:rPr>
          <w:rFonts w:ascii="TH SarabunPSK" w:hAnsi="TH SarabunPSK" w:cs="TH SarabunPSK" w:hint="cs"/>
          <w:b/>
          <w:bCs/>
          <w:color w:val="000000" w:themeColor="text1"/>
          <w:cs/>
        </w:rPr>
        <w:t>จากรกหญ้า-ถึงยอด</w:t>
      </w:r>
      <w:proofErr w:type="spellStart"/>
      <w:r w:rsidRPr="00D172AD">
        <w:rPr>
          <w:rFonts w:ascii="TH SarabunPSK" w:hAnsi="TH SarabunPSK" w:cs="TH SarabunPSK" w:hint="cs"/>
          <w:b/>
          <w:bCs/>
          <w:color w:val="000000" w:themeColor="text1"/>
          <w:cs/>
        </w:rPr>
        <w:t>หย้า</w:t>
      </w:r>
      <w:proofErr w:type="spellEnd"/>
      <w:r w:rsidRPr="00D172AD">
        <w:rPr>
          <w:rFonts w:ascii="TH SarabunPSK" w:hAnsi="TH SarabunPSK" w:cs="TH SarabunPSK"/>
          <w:b/>
          <w:bCs/>
          <w:color w:val="000000" w:themeColor="text1"/>
          <w:cs/>
        </w:rPr>
        <w:t xml:space="preserve">: </w:t>
      </w:r>
      <w:r w:rsidRPr="00D172AD">
        <w:rPr>
          <w:rFonts w:ascii="TH SarabunPSK" w:hAnsi="TH SarabunPSK" w:cs="TH SarabunPSK" w:hint="cs"/>
          <w:b/>
          <w:bCs/>
          <w:color w:val="000000" w:themeColor="text1"/>
          <w:cs/>
        </w:rPr>
        <w:t xml:space="preserve">กรอบการศึกษาการเมืองของคนข้างล่างแบบ “ประภาส” กับทิศทางแนวการวิเคราะห์รัฐศาสตร์ไทยในอนาคต </w:t>
      </w:r>
      <w:r w:rsidRPr="00D172AD">
        <w:rPr>
          <w:rFonts w:ascii="TH SarabunPSK" w:hAnsi="TH SarabunPSK" w:cs="TH SarabunPSK" w:hint="cs"/>
          <w:color w:val="000000" w:themeColor="text1"/>
          <w:cs/>
        </w:rPr>
        <w:t>ใน เดินข้ามพรมแดนบนเส้นทางวิชาการและงานเคลื่อนไหว ในวาระ 60 ปี ประภาส  ปิ่นตบแต่ง. เรือนแก้วการพิมพ์</w:t>
      </w:r>
      <w:r w:rsidRPr="00D172AD">
        <w:rPr>
          <w:rFonts w:ascii="TH SarabunPSK" w:hAnsi="TH SarabunPSK" w:cs="TH SarabunPSK"/>
          <w:color w:val="000000" w:themeColor="text1"/>
          <w:cs/>
        </w:rPr>
        <w:t xml:space="preserve">: </w:t>
      </w:r>
      <w:r w:rsidRPr="00D172AD">
        <w:rPr>
          <w:rFonts w:ascii="TH SarabunPSK" w:hAnsi="TH SarabunPSK" w:cs="TH SarabunPSK" w:hint="cs"/>
          <w:color w:val="000000" w:themeColor="text1"/>
          <w:cs/>
        </w:rPr>
        <w:t>กรุงเทพมหานคร. 255-275.</w:t>
      </w:r>
    </w:p>
    <w:p w:rsidR="009177C2" w:rsidRPr="00AB4219" w:rsidRDefault="009177C2" w:rsidP="009177C2">
      <w:pPr>
        <w:pStyle w:val="a3"/>
        <w:ind w:left="709" w:hanging="709"/>
        <w:rPr>
          <w:rFonts w:ascii="TH SarabunPSK" w:hAnsi="TH SarabunPSK" w:cs="TH SarabunPSK"/>
          <w:sz w:val="32"/>
          <w:szCs w:val="32"/>
        </w:rPr>
      </w:pPr>
      <w:r w:rsidRPr="00AB4219">
        <w:rPr>
          <w:rFonts w:ascii="TH SarabunPSK" w:hAnsi="TH SarabunPSK" w:cs="TH SarabunPSK"/>
          <w:sz w:val="32"/>
          <w:szCs w:val="32"/>
          <w:cs/>
        </w:rPr>
        <w:t xml:space="preserve">วีระ สมบูรณ์. (2561). </w:t>
      </w:r>
      <w:r w:rsidRPr="00AB4219">
        <w:rPr>
          <w:rFonts w:ascii="TH SarabunPSK" w:hAnsi="TH SarabunPSK" w:cs="TH SarabunPSK"/>
          <w:b/>
          <w:bCs/>
          <w:sz w:val="32"/>
          <w:szCs w:val="32"/>
          <w:cs/>
        </w:rPr>
        <w:t>ทฤษฎีการเมืองกับความสัมพันธ์ระหว่างประเทศ.</w:t>
      </w:r>
      <w:r w:rsidRPr="00AB4219">
        <w:rPr>
          <w:rFonts w:ascii="TH SarabunPSK" w:hAnsi="TH SarabunPSK" w:cs="TH SarabunPSK"/>
          <w:sz w:val="32"/>
          <w:szCs w:val="32"/>
          <w:cs/>
        </w:rPr>
        <w:t xml:space="preserve"> กรุงเทพมหานคร : จุฬาลงกรณ์มหาวิทยาลัย.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วุฒิพงศ์  บัวช้อย. (2549).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พฤติกรรมทางการเมืองในการจัดทำข้อบัญญัติงบประมาณรายจ่ายประจำปีของอบต.ในเขตพื้นที่อำเภอเมืองเพชรบูรณ์. 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เพชรบูรณ์: มหาวิทยาลัยราช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ภัฏ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เพชรบูรณ์.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u w:val="single"/>
          <w:cs/>
        </w:rPr>
        <w:t xml:space="preserve">            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. (2558).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ารเมืองในการจัดทำข้อบัญญัติงบประมาณรายจ่ายประจำปีของอบต.ในเขตพื้นที่อำเภอเมืองเพชรบูรณ์.เพชรบูรณ์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: มหาวิทยาลัยราช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ภัฏ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เพชรบูรณ์.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u w:val="single"/>
          <w:cs/>
        </w:rPr>
        <w:t xml:space="preserve">            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. (2559).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รูปแบบการเมืองภาคประชาชนว่าด้วยเรื่องที่ดินทำกิน.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ดุษฎีนิพนธ์ ปรัชญาดุษฎีบัณฑิต (รัฐศาสตร์), มหาวิทยาลัยรามคำแหง.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 xml:space="preserve">วุฒิพงศ์  บัวช้อย. (2561).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เอกสารประกอบการสอน รายวิชาการเมืองภาคพลเมือง. 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เพชรบูรณ์: มหาวิทยาลัยราช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ภัฏ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เพชรบูรณ์.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/>
          <w:sz w:val="32"/>
          <w:szCs w:val="32"/>
          <w:cs/>
        </w:rPr>
        <w:t xml:space="preserve">ศรัณยุ  หมั้นทรัพย์. (2557). </w:t>
      </w:r>
      <w:r w:rsidRPr="00AB42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เครือข่ายประชาชนภาคตะวันออก : “การเมืองภาคพลเมือง” ในสังคมไทย. </w:t>
      </w:r>
      <w:r w:rsidRPr="00AB4219">
        <w:rPr>
          <w:rFonts w:ascii="TH SarabunPSK" w:hAnsi="TH SarabunPSK" w:cs="TH SarabunPSK"/>
          <w:color w:val="000000"/>
          <w:sz w:val="32"/>
          <w:szCs w:val="32"/>
          <w:cs/>
        </w:rPr>
        <w:t>ดุษฎีนิพน์ ปรัชญาดุษฎีบัณฑิต (สหวิทยาการ) วิทยาลัยสหวิทยาการ มหาวิทยาลัยธรรมศาสตร์.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B4219">
        <w:rPr>
          <w:rFonts w:ascii="TH SarabunPSK" w:hAnsi="TH SarabunPSK" w:cs="TH SarabunPSK"/>
          <w:sz w:val="32"/>
          <w:szCs w:val="32"/>
          <w:cs/>
        </w:rPr>
        <w:t>สมชาย ปรีชาศิลปะกุล. (2565)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เดินข้าพรมแดน บนเส้นทางวิชาการและงานเคลื่อนไหว ในวาระ 60 ปี ประภาส  ปิ่นตบแต่ง.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เรือนแก้วการพิมพ์, กรุงเทพมหานคร.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สม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ปฤ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ณ  นิยมไทย. (2552).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ขบวนการการเมืองภาคพลเมือง : ความวุ่นวายของเสรีประชาธิปไตย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?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. 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นนทบุรี : มหาวิทยาลัยสุโขทัยธรรมาธิราช, สาขาวิชารัฐศาสตร์. </w:t>
      </w:r>
    </w:p>
    <w:p w:rsid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/>
          <w:sz w:val="32"/>
          <w:szCs w:val="32"/>
          <w:cs/>
        </w:rPr>
        <w:t>สมนึก  ปัญญาสิงห์. (2558)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การพัฒนาการเมืองภาคพลเมืองกับกระบวนการพัฒนาประชาธิปไตยชุมชน : กรณีศึกษา ตำบลนาชุมแสง อำเภอภูเวียง จังหวัดขอนแก่น.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วิทยานิพนธ์ รัฐ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ศา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สตรมหาบัณฑิต (การเมืองการปกครอง) คณะรัฐศาสตร์ มหาวิทยาลัยธรรมศาสตร์.</w:t>
      </w:r>
    </w:p>
    <w:p w:rsidR="00746EE5" w:rsidRPr="000C5DC8" w:rsidRDefault="00746EE5" w:rsidP="00746EE5">
      <w:pPr>
        <w:ind w:left="851" w:hanging="851"/>
        <w:rPr>
          <w:rFonts w:ascii="TH SarabunPSK" w:eastAsia="Times New Roman" w:hAnsi="TH SarabunPSK" w:cs="TH SarabunPSK"/>
          <w:cs/>
        </w:rPr>
      </w:pPr>
      <w:r w:rsidRPr="000C5DC8">
        <w:rPr>
          <w:rFonts w:ascii="TH SarabunPSK" w:eastAsia="Times New Roman" w:hAnsi="TH SarabunPSK" w:cs="TH SarabunPSK"/>
          <w:cs/>
        </w:rPr>
        <w:t xml:space="preserve">สมบัติ  ธำรงธัญวงศ์. (2550). </w:t>
      </w:r>
      <w:r w:rsidRPr="00746EE5">
        <w:rPr>
          <w:rFonts w:ascii="TH SarabunPSK" w:eastAsia="Times New Roman" w:hAnsi="TH SarabunPSK" w:cs="TH SarabunPSK"/>
          <w:b/>
          <w:bCs/>
          <w:cs/>
        </w:rPr>
        <w:t>นโยบายสาธารณะ : แนวความคิด การวิเคราะห์ และกระบวนการ.</w:t>
      </w:r>
      <w:r w:rsidRPr="000C5DC8">
        <w:rPr>
          <w:rFonts w:ascii="TH SarabunPSK" w:eastAsia="Times New Roman" w:hAnsi="TH SarabunPSK" w:cs="TH SarabunPSK"/>
          <w:cs/>
        </w:rPr>
        <w:t xml:space="preserve"> (พิมพ์ครั้งที่ 17), กรุงเทพมหานคร: เสมาธรรม.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เสกสรร  ประเสริฐกุล. (2548).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การเมืองภาคประชาชนในระบอบประชาธิปไตยไทย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. (พิมพ์ครั้งที่ 1). กรุงเทพมหานคร : อมรินทร์.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 w:themeColor="text1"/>
          <w:sz w:val="32"/>
          <w:szCs w:val="32"/>
          <w:u w:val="single"/>
          <w:cs/>
        </w:rPr>
        <w:t xml:space="preserve">           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(2552).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การเมืองภาคประชาชนในระบอบประชาธิปไตยไทย.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(พิมพ์ครั้งที่ 2). กรุงเทพมหานคร : สำนักพิมพ์วิภาษา.</w:t>
      </w:r>
    </w:p>
    <w:p w:rsidR="00AB4219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 w:themeColor="text1"/>
          <w:sz w:val="32"/>
          <w:szCs w:val="32"/>
          <w:u w:val="single"/>
          <w:cs/>
        </w:rPr>
        <w:t xml:space="preserve">           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 (2553).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การเมืองภาคประชาชนในระบอบประชาธิปไตยไทย.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(พิมพ์ครั้งที่ 3). กรุงเทพมหานคร : สำนักพิมพ์วิภาษา.</w:t>
      </w:r>
    </w:p>
    <w:p w:rsidR="00155DD2" w:rsidRPr="000C5DC8" w:rsidRDefault="00155DD2" w:rsidP="00155DD2">
      <w:pPr>
        <w:ind w:left="851" w:hanging="851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สายัญ จิตตา. (2553). “กระบวนการสร้างการเมืองภาคประชาชนของเทศบาลตำบลซับสมอทอด จังหวัดเพชรบูรณ์.” วิทยานิพนธ์ รัฐ</w:t>
      </w:r>
      <w:proofErr w:type="spellStart"/>
      <w:r w:rsidRPr="000C5DC8">
        <w:rPr>
          <w:rFonts w:ascii="TH SarabunPSK" w:hAnsi="TH SarabunPSK" w:cs="TH SarabunPSK"/>
          <w:cs/>
        </w:rPr>
        <w:t>ศา</w:t>
      </w:r>
      <w:proofErr w:type="spellEnd"/>
      <w:r w:rsidRPr="000C5DC8">
        <w:rPr>
          <w:rFonts w:ascii="TH SarabunPSK" w:hAnsi="TH SarabunPSK" w:cs="TH SarabunPSK"/>
          <w:cs/>
        </w:rPr>
        <w:t>สตรมหาบัณฑิต สาขาวิชารัฐศาสตร์ มหาวิทยาลัยสุโขทัยธรรมาธิราช.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สุกัญญา  </w:t>
      </w:r>
      <w:proofErr w:type="spellStart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ขู</w:t>
      </w:r>
      <w:proofErr w:type="spellEnd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ขุนทด. (2552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). การเมืองภาคประชาชน: กรณีศึกษาชุมชนคลองด่าน อำเภอบางบ่อ จังหวัดสมุทรปราการ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. วิทยานิพนธ์ รัฐ</w:t>
      </w:r>
      <w:proofErr w:type="spellStart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ศา</w:t>
      </w:r>
      <w:proofErr w:type="spellEnd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สตรมหาบัณฑิต มหาวิทยาลัยสุโขทัยธรรมาธิราช.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B4219">
        <w:rPr>
          <w:rFonts w:ascii="TH SarabunPSK" w:hAnsi="TH SarabunPSK" w:cs="TH SarabunPSK"/>
          <w:color w:val="000000"/>
          <w:sz w:val="32"/>
          <w:szCs w:val="32"/>
          <w:cs/>
        </w:rPr>
        <w:t>สุกัญยา คุณยศยิ่ง. (2558)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บทบาทการเมืองภาคพลเมืองของภาคีขับเคลื่อนเชียงใหม่จัดการตนเอง.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ค้นคว้าอิสระ รัฐ</w:t>
      </w:r>
      <w:proofErr w:type="spellStart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ศา</w:t>
      </w:r>
      <w:proofErr w:type="spellEnd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สตรมหาบัณฑิต สาขาวิชาการเมืองการปกครอง, บัณฑิตวิทยาลัย มหาวิทยาลัยเชียงใหม่.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B4219">
        <w:rPr>
          <w:rFonts w:ascii="TH SarabunPSK" w:hAnsi="TH SarabunPSK" w:cs="TH SarabunPSK"/>
          <w:sz w:val="32"/>
          <w:szCs w:val="32"/>
          <w:cs/>
        </w:rPr>
        <w:t>สุภรธรรม มงคลสวัสดิ์. (2561)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การเมืองภาคพลเมืองของคนพิการในการทำสิทธิคนพิการในเป็นจริง.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ดุษฎีนิพนธ์ หลักสูตรปรัชญดุษฎีบัณฑิต (การบริหารสวัสดิการสังคม) บัณฑิตวิทยาลัย มหาวิทยาลัยหัวเฉียวเฉลิมพระเกียรติ.</w:t>
      </w:r>
    </w:p>
    <w:p w:rsid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สำนักงานสภาพัฒนาการเมือง สถาบันพระปกเกล้า. (2551).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สภาพัฒนาการเมือง  พระราชบัญญัติสภาพัฒนาการเมือง พ.ศ. 2551 และ พระราชบัญญัติสภาองค์กรชุมชน พ.ศ. 2551.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กรุงเทพมหานคร : สำนักพิมพ์คณะรัฐมนตรีและราชกิจจา</w:t>
      </w:r>
      <w:proofErr w:type="spellStart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นุเ</w:t>
      </w:r>
      <w:proofErr w:type="spellEnd"/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บกษา.</w:t>
      </w:r>
    </w:p>
    <w:p w:rsidR="0002599C" w:rsidRPr="00AB4219" w:rsidRDefault="0002599C" w:rsidP="00AB4219">
      <w:pPr>
        <w:pStyle w:val="a3"/>
        <w:ind w:left="709" w:hanging="709"/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</w:pPr>
      <w:bookmarkStart w:id="0" w:name="_GoBack"/>
      <w:bookmarkEnd w:id="0"/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 xml:space="preserve">สำนักงานสภาพัฒนาการเมือง สถาบันพระปกเกล้า. (2553). 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ประชาธิปไตยชุมชน กลไกขับเคลื่อนภาคพลเมืองเข้มแข็ง.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กรุงเทพมหานคร : สำนักพิมพ์คณะรัฐมนตรีและราชกิจจา</w:t>
      </w:r>
      <w:proofErr w:type="spellStart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นุเ</w:t>
      </w:r>
      <w:proofErr w:type="spellEnd"/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บกษา.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B4219">
        <w:rPr>
          <w:rFonts w:ascii="TH SarabunPSK" w:hAnsi="TH SarabunPSK" w:cs="TH SarabunPSK"/>
          <w:color w:val="000000"/>
          <w:sz w:val="32"/>
          <w:szCs w:val="32"/>
          <w:cs/>
        </w:rPr>
        <w:t>อนุรักษ์  เก่งเรียน. (2558)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.</w:t>
      </w:r>
      <w:r w:rsidRPr="00AB4219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การก่อตัวของธรรมาธิปไตยกับการเมืองภาคพลเมืองในสังคมไทย.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ดุษฎีนิพน์ ปรัชญาดุษฎีบัณฑิต (การเมือง) คณะรัฐศาสตร์ มหาวิทยาลัยรามคำแหง.</w:t>
      </w:r>
    </w:p>
    <w:p w:rsidR="00AB4219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อเนก เหลาธรรมทัศน์. (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2550</w:t>
      </w:r>
      <w:r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การเมืองของพลเมือง : สู่สหัสวรรษใหม่.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(พิมพ์ครั้งที่ 4). กรุงเทพมหานคร: โครงการจัดพิมพ์คบไฟ.</w:t>
      </w:r>
    </w:p>
    <w:p w:rsidR="00155DD2" w:rsidRPr="000C5DC8" w:rsidRDefault="00155DD2" w:rsidP="00155DD2">
      <w:pPr>
        <w:ind w:left="851" w:hanging="851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olor w:val="000000"/>
          <w:cs/>
        </w:rPr>
        <w:t>อภิชาต  พิบูลย์. (2554). บทบาทของการเมืองภาคประชาชนในการเสริมสร้างความสมานฉันท์: ศึกษากรณีตำบลในวังใต้ อำเภอละอุ่น จังหวัดระนอง</w:t>
      </w:r>
      <w:r w:rsidRPr="000C5DC8">
        <w:rPr>
          <w:rFonts w:ascii="TH SarabunPSK" w:hAnsi="TH SarabunPSK" w:cs="TH SarabunPSK"/>
          <w:cs/>
        </w:rPr>
        <w:t>. วิทยานิพนธ์ รัฐ</w:t>
      </w:r>
      <w:proofErr w:type="spellStart"/>
      <w:r w:rsidRPr="000C5DC8">
        <w:rPr>
          <w:rFonts w:ascii="TH SarabunPSK" w:hAnsi="TH SarabunPSK" w:cs="TH SarabunPSK"/>
          <w:cs/>
        </w:rPr>
        <w:t>ศา</w:t>
      </w:r>
      <w:proofErr w:type="spellEnd"/>
      <w:r w:rsidRPr="000C5DC8">
        <w:rPr>
          <w:rFonts w:ascii="TH SarabunPSK" w:hAnsi="TH SarabunPSK" w:cs="TH SarabunPSK"/>
          <w:cs/>
        </w:rPr>
        <w:t>สตรมหาบัณฑิต สุโข</w:t>
      </w:r>
      <w:proofErr w:type="spellStart"/>
      <w:r w:rsidRPr="000C5DC8">
        <w:rPr>
          <w:rFonts w:ascii="TH SarabunPSK" w:hAnsi="TH SarabunPSK" w:cs="TH SarabunPSK"/>
          <w:cs/>
        </w:rPr>
        <w:t>ทั</w:t>
      </w:r>
      <w:proofErr w:type="spellEnd"/>
      <w:r w:rsidRPr="000C5DC8">
        <w:rPr>
          <w:rFonts w:ascii="TH SarabunPSK" w:hAnsi="TH SarabunPSK" w:cs="TH SarabunPSK"/>
          <w:cs/>
        </w:rPr>
        <w:t>ยะ</w:t>
      </w:r>
      <w:proofErr w:type="spellStart"/>
      <w:r w:rsidRPr="000C5DC8">
        <w:rPr>
          <w:rFonts w:ascii="TH SarabunPSK" w:hAnsi="TH SarabunPSK" w:cs="TH SarabunPSK"/>
          <w:cs/>
        </w:rPr>
        <w:t>รร</w:t>
      </w:r>
      <w:proofErr w:type="spellEnd"/>
      <w:r w:rsidRPr="000C5DC8">
        <w:rPr>
          <w:rFonts w:ascii="TH SarabunPSK" w:hAnsi="TH SarabunPSK" w:cs="TH SarabunPSK"/>
          <w:cs/>
        </w:rPr>
        <w:t>มา</w:t>
      </w:r>
      <w:proofErr w:type="spellStart"/>
      <w:r w:rsidRPr="000C5DC8">
        <w:rPr>
          <w:rFonts w:ascii="TH SarabunPSK" w:hAnsi="TH SarabunPSK" w:cs="TH SarabunPSK"/>
          <w:cs/>
        </w:rPr>
        <w:t>ธิ</w:t>
      </w:r>
      <w:proofErr w:type="spellEnd"/>
      <w:r w:rsidRPr="000C5DC8">
        <w:rPr>
          <w:rFonts w:ascii="TH SarabunPSK" w:hAnsi="TH SarabunPSK" w:cs="TH SarabunPSK"/>
          <w:cs/>
        </w:rPr>
        <w:t>ราช.</w:t>
      </w:r>
    </w:p>
    <w:p w:rsidR="00155DD2" w:rsidRPr="000C5DC8" w:rsidRDefault="00155DD2" w:rsidP="00155DD2">
      <w:pPr>
        <w:ind w:left="851" w:hanging="851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cs/>
        </w:rPr>
        <w:t>เอกพล  เสียงดัง. (2550). ผลสะเทือนจากการต่อสู้ของขบวนการคนจนและคนด้อยอำนาจในสังคมไทยตั้งแต่ปี 2531-2549. วิทยานิพนธ์, รัฐ</w:t>
      </w:r>
      <w:proofErr w:type="spellStart"/>
      <w:r w:rsidRPr="000C5DC8">
        <w:rPr>
          <w:rFonts w:ascii="TH SarabunPSK" w:hAnsi="TH SarabunPSK" w:cs="TH SarabunPSK"/>
          <w:cs/>
        </w:rPr>
        <w:t>ศา</w:t>
      </w:r>
      <w:proofErr w:type="spellEnd"/>
      <w:r w:rsidRPr="000C5DC8">
        <w:rPr>
          <w:rFonts w:ascii="TH SarabunPSK" w:hAnsi="TH SarabunPSK" w:cs="TH SarabunPSK"/>
          <w:cs/>
        </w:rPr>
        <w:t>สตรมหาบัณฑิต, จุฬาลงกรณ์มหาวิทยาลัย.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Fischer, F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, Miller, J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G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, &amp; Sidney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S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M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. (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2007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).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Handbook of Public Policy Analysis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: </w:t>
      </w:r>
      <w:proofErr w:type="spellStart"/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Theoty</w:t>
      </w:r>
      <w:proofErr w:type="spellEnd"/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, Politics, and Methods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Pr="00AB4219">
        <w:rPr>
          <w:rFonts w:ascii="TH SarabunPSK" w:hAnsi="TH SarabunPSK" w:cs="TH SarabunPSK"/>
          <w:i/>
          <w:iCs/>
          <w:color w:val="000000" w:themeColor="text1"/>
          <w:sz w:val="32"/>
          <w:szCs w:val="32"/>
          <w:cs/>
        </w:rPr>
        <w:t xml:space="preserve"> 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United States of America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: </w:t>
      </w:r>
      <w:proofErr w:type="spellStart"/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Taylor&amp;Frencis</w:t>
      </w:r>
      <w:proofErr w:type="spellEnd"/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Group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</w:p>
    <w:p w:rsidR="00AB4219" w:rsidRPr="00AB4219" w:rsidRDefault="00AB4219" w:rsidP="00AB4219">
      <w:pPr>
        <w:pStyle w:val="a3"/>
        <w:ind w:left="709" w:hanging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Mathews, David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(1999). </w:t>
      </w:r>
      <w:r w:rsidRPr="00AB421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Politics for People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Finding a responsible Public Voice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vertAlign w:val="superscript"/>
        </w:rPr>
        <w:t>nd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edition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 xml:space="preserve">University of </w:t>
      </w:r>
      <w:proofErr w:type="spellStart"/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>lllinois</w:t>
      </w:r>
      <w:proofErr w:type="spellEnd"/>
      <w:r w:rsidRPr="00AB421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Press</w:t>
      </w:r>
      <w:r w:rsidRPr="00AB4219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</w:p>
    <w:p w:rsidR="004B7102" w:rsidRPr="00AB4219" w:rsidRDefault="004B7102" w:rsidP="00AB4219">
      <w:pPr>
        <w:pStyle w:val="a3"/>
        <w:ind w:left="709" w:hanging="709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sectPr w:rsidR="004B7102" w:rsidRPr="00AB4219" w:rsidSect="0002599C">
      <w:headerReference w:type="default" r:id="rId6"/>
      <w:pgSz w:w="11906" w:h="16838"/>
      <w:pgMar w:top="2126" w:right="1440" w:bottom="1440" w:left="2126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71E" w:rsidRDefault="00C5671E" w:rsidP="0002599C">
      <w:r>
        <w:separator/>
      </w:r>
    </w:p>
  </w:endnote>
  <w:endnote w:type="continuationSeparator" w:id="0">
    <w:p w:rsidR="00C5671E" w:rsidRDefault="00C5671E" w:rsidP="0002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71E" w:rsidRDefault="00C5671E" w:rsidP="0002599C">
      <w:r>
        <w:separator/>
      </w:r>
    </w:p>
  </w:footnote>
  <w:footnote w:type="continuationSeparator" w:id="0">
    <w:p w:rsidR="00C5671E" w:rsidRDefault="00C5671E" w:rsidP="00025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0662275"/>
      <w:docPartObj>
        <w:docPartGallery w:val="Page Numbers (Top of Page)"/>
        <w:docPartUnique/>
      </w:docPartObj>
    </w:sdtPr>
    <w:sdtContent>
      <w:p w:rsidR="0002599C" w:rsidRDefault="0002599C">
        <w:pPr>
          <w:pStyle w:val="a6"/>
          <w:jc w:val="right"/>
        </w:pPr>
      </w:p>
      <w:p w:rsidR="0002599C" w:rsidRDefault="0002599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2599C">
          <w:rPr>
            <w:noProof/>
            <w:lang w:val="th-TH"/>
          </w:rPr>
          <w:t>107</w:t>
        </w:r>
        <w:r>
          <w:fldChar w:fldCharType="end"/>
        </w:r>
      </w:p>
    </w:sdtContent>
  </w:sdt>
  <w:p w:rsidR="0002599C" w:rsidRDefault="000259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55"/>
    <w:rsid w:val="0002599C"/>
    <w:rsid w:val="00155DD2"/>
    <w:rsid w:val="00277DD3"/>
    <w:rsid w:val="002A25F5"/>
    <w:rsid w:val="002D096C"/>
    <w:rsid w:val="00376C7A"/>
    <w:rsid w:val="00404D89"/>
    <w:rsid w:val="0049531C"/>
    <w:rsid w:val="004B7102"/>
    <w:rsid w:val="00506169"/>
    <w:rsid w:val="006365CB"/>
    <w:rsid w:val="00646EF4"/>
    <w:rsid w:val="00664F55"/>
    <w:rsid w:val="00731A89"/>
    <w:rsid w:val="00735062"/>
    <w:rsid w:val="00746EE5"/>
    <w:rsid w:val="007642FA"/>
    <w:rsid w:val="007A3291"/>
    <w:rsid w:val="009156BC"/>
    <w:rsid w:val="009177C2"/>
    <w:rsid w:val="0099037B"/>
    <w:rsid w:val="00A2179A"/>
    <w:rsid w:val="00AB4219"/>
    <w:rsid w:val="00BA47D7"/>
    <w:rsid w:val="00BB34B8"/>
    <w:rsid w:val="00C44126"/>
    <w:rsid w:val="00C5671E"/>
    <w:rsid w:val="00D172AD"/>
    <w:rsid w:val="00D9237E"/>
    <w:rsid w:val="00F6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F1ECB"/>
  <w15:chartTrackingRefBased/>
  <w15:docId w15:val="{0C323A58-4688-4484-89C6-B79325AC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2AD"/>
    <w:pPr>
      <w:spacing w:after="0" w:line="240" w:lineRule="auto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4D89"/>
    <w:pPr>
      <w:spacing w:after="0" w:line="240" w:lineRule="auto"/>
    </w:pPr>
  </w:style>
  <w:style w:type="paragraph" w:styleId="a4">
    <w:name w:val="Body Text Indent"/>
    <w:basedOn w:val="a"/>
    <w:link w:val="a5"/>
    <w:rsid w:val="00746EE5"/>
    <w:pPr>
      <w:spacing w:after="120"/>
      <w:ind w:left="283"/>
    </w:pPr>
    <w:rPr>
      <w:rFonts w:ascii="Cordia New" w:eastAsia="Cordia New" w:hAnsi="Cordia New" w:cs="Cordia New"/>
      <w:sz w:val="28"/>
    </w:rPr>
  </w:style>
  <w:style w:type="character" w:customStyle="1" w:styleId="a5">
    <w:name w:val="การเยื้องเนื้อความ อักขระ"/>
    <w:basedOn w:val="a0"/>
    <w:link w:val="a4"/>
    <w:rsid w:val="00746EE5"/>
    <w:rPr>
      <w:rFonts w:ascii="Cordia New" w:eastAsia="Cordia New" w:hAnsi="Cordia New" w:cs="Cordia New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599C"/>
    <w:pPr>
      <w:tabs>
        <w:tab w:val="center" w:pos="4513"/>
        <w:tab w:val="right" w:pos="9026"/>
      </w:tabs>
    </w:pPr>
    <w:rPr>
      <w:szCs w:val="40"/>
    </w:rPr>
  </w:style>
  <w:style w:type="character" w:customStyle="1" w:styleId="a7">
    <w:name w:val="หัวกระดาษ อักขระ"/>
    <w:basedOn w:val="a0"/>
    <w:link w:val="a6"/>
    <w:uiPriority w:val="99"/>
    <w:rsid w:val="0002599C"/>
    <w:rPr>
      <w:rFonts w:ascii="Angsana New" w:hAnsi="Angsana New" w:cs="Angsana New"/>
      <w:sz w:val="32"/>
      <w:szCs w:val="40"/>
    </w:rPr>
  </w:style>
  <w:style w:type="paragraph" w:styleId="a8">
    <w:name w:val="footer"/>
    <w:basedOn w:val="a"/>
    <w:link w:val="a9"/>
    <w:uiPriority w:val="99"/>
    <w:unhideWhenUsed/>
    <w:rsid w:val="0002599C"/>
    <w:pPr>
      <w:tabs>
        <w:tab w:val="center" w:pos="4513"/>
        <w:tab w:val="right" w:pos="9026"/>
      </w:tabs>
    </w:pPr>
    <w:rPr>
      <w:szCs w:val="40"/>
    </w:rPr>
  </w:style>
  <w:style w:type="character" w:customStyle="1" w:styleId="a9">
    <w:name w:val="ท้ายกระดาษ อักขระ"/>
    <w:basedOn w:val="a0"/>
    <w:link w:val="a8"/>
    <w:uiPriority w:val="99"/>
    <w:rsid w:val="0002599C"/>
    <w:rPr>
      <w:rFonts w:ascii="Angsana New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2022-11-15T04:35:00Z</dcterms:created>
  <dcterms:modified xsi:type="dcterms:W3CDTF">2023-02-20T06:52:00Z</dcterms:modified>
</cp:coreProperties>
</file>