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39F5" w:rsidRDefault="006E50A9" w:rsidP="00C739F5">
      <w:pPr>
        <w:autoSpaceDE w:val="0"/>
        <w:autoSpaceDN w:val="0"/>
        <w:adjustRightInd w:val="0"/>
        <w:spacing w:after="0" w:line="240" w:lineRule="auto"/>
        <w:jc w:val="center"/>
        <w:rPr>
          <w:rFonts w:ascii="AngsanaUPC" w:hAnsi="AngsanaUPC" w:cs="AngsanaUPC"/>
          <w:b/>
          <w:bCs/>
          <w:color w:val="000000"/>
          <w:sz w:val="40"/>
          <w:szCs w:val="40"/>
        </w:rPr>
      </w:pPr>
      <w:r w:rsidRPr="005C4155">
        <w:rPr>
          <w:rFonts w:ascii="AngsanaUPC" w:hAnsi="AngsanaUPC" w:cs="AngsanaUPC"/>
          <w:b/>
          <w:bCs/>
          <w:color w:val="000000"/>
          <w:sz w:val="40"/>
          <w:szCs w:val="40"/>
          <w:cs/>
        </w:rPr>
        <w:t xml:space="preserve">บทที่ </w:t>
      </w:r>
      <w:r w:rsidRPr="005C4155">
        <w:rPr>
          <w:rFonts w:ascii="AngsanaUPC" w:hAnsi="AngsanaUPC" w:cs="AngsanaUPC"/>
          <w:b/>
          <w:bCs/>
          <w:color w:val="000000"/>
          <w:sz w:val="40"/>
          <w:szCs w:val="40"/>
        </w:rPr>
        <w:t>1</w:t>
      </w:r>
    </w:p>
    <w:p w:rsidR="006E50A9" w:rsidRPr="005C4155" w:rsidRDefault="006E50A9" w:rsidP="00C739F5">
      <w:pPr>
        <w:autoSpaceDE w:val="0"/>
        <w:autoSpaceDN w:val="0"/>
        <w:adjustRightInd w:val="0"/>
        <w:spacing w:after="0" w:line="240" w:lineRule="auto"/>
        <w:jc w:val="center"/>
        <w:rPr>
          <w:rFonts w:ascii="AngsanaUPC" w:hAnsi="AngsanaUPC" w:cs="AngsanaUPC"/>
          <w:b/>
          <w:bCs/>
          <w:color w:val="000000"/>
          <w:sz w:val="40"/>
          <w:szCs w:val="40"/>
        </w:rPr>
      </w:pPr>
      <w:r w:rsidRPr="005C4155">
        <w:rPr>
          <w:rFonts w:ascii="AngsanaUPC" w:hAnsi="AngsanaUPC" w:cs="AngsanaUPC"/>
          <w:b/>
          <w:bCs/>
          <w:color w:val="000000"/>
          <w:sz w:val="40"/>
          <w:szCs w:val="40"/>
          <w:cs/>
        </w:rPr>
        <w:t>บทนำ</w:t>
      </w:r>
    </w:p>
    <w:p w:rsidR="006E50A9" w:rsidRPr="005C4155" w:rsidRDefault="006E50A9" w:rsidP="006E50A9">
      <w:pPr>
        <w:autoSpaceDE w:val="0"/>
        <w:autoSpaceDN w:val="0"/>
        <w:adjustRightInd w:val="0"/>
        <w:jc w:val="thaiDistribute"/>
        <w:rPr>
          <w:rFonts w:ascii="AngsanaUPC" w:hAnsi="AngsanaUPC" w:cs="AngsanaUPC"/>
          <w:b/>
          <w:bCs/>
          <w:color w:val="000000"/>
          <w:sz w:val="36"/>
          <w:szCs w:val="36"/>
        </w:rPr>
      </w:pPr>
    </w:p>
    <w:p w:rsidR="00112E00" w:rsidRPr="00112E00" w:rsidRDefault="006E50A9" w:rsidP="000B64BD">
      <w:pPr>
        <w:pStyle w:val="a3"/>
        <w:numPr>
          <w:ilvl w:val="1"/>
          <w:numId w:val="1"/>
        </w:numPr>
        <w:autoSpaceDE w:val="0"/>
        <w:autoSpaceDN w:val="0"/>
        <w:adjustRightInd w:val="0"/>
        <w:jc w:val="thaiDistribute"/>
        <w:rPr>
          <w:rFonts w:ascii="AngsanaUPC" w:hAnsi="AngsanaUPC" w:cs="AngsanaUPC"/>
          <w:color w:val="000000"/>
          <w:spacing w:val="2"/>
          <w:sz w:val="32"/>
          <w:szCs w:val="32"/>
        </w:rPr>
      </w:pPr>
      <w:r w:rsidRPr="005C4155">
        <w:rPr>
          <w:rFonts w:ascii="AngsanaUPC" w:hAnsi="AngsanaUPC" w:cs="AngsanaUPC"/>
          <w:b/>
          <w:bCs/>
          <w:color w:val="000000"/>
          <w:sz w:val="32"/>
          <w:szCs w:val="32"/>
          <w:cs/>
        </w:rPr>
        <w:t>ความเป็นมาและความสำคัญของปัญหา</w:t>
      </w:r>
    </w:p>
    <w:p w:rsidR="00112E00" w:rsidRDefault="00112E00" w:rsidP="00112E00">
      <w:pPr>
        <w:pStyle w:val="a3"/>
        <w:autoSpaceDE w:val="0"/>
        <w:autoSpaceDN w:val="0"/>
        <w:adjustRightInd w:val="0"/>
        <w:ind w:left="375" w:firstLine="345"/>
        <w:jc w:val="thaiDistribute"/>
        <w:rPr>
          <w:rFonts w:ascii="AngsanaUPC" w:hAnsi="AngsanaUPC" w:cs="AngsanaUPC"/>
          <w:color w:val="000000"/>
          <w:spacing w:val="2"/>
          <w:sz w:val="32"/>
          <w:szCs w:val="32"/>
        </w:rPr>
      </w:pPr>
      <w:r w:rsidRPr="00112E00">
        <w:rPr>
          <w:rFonts w:ascii="AngsanaUPC" w:hAnsi="AngsanaUPC" w:cs="AngsanaUPC"/>
          <w:color w:val="000000"/>
          <w:spacing w:val="2"/>
          <w:sz w:val="32"/>
          <w:szCs w:val="32"/>
          <w:cs/>
        </w:rPr>
        <w:t>จากการที่กระทรวงการอุดมศึกษา วิทยาศาสตร์ วิจัยและนวัตกรรม เดินหน้าโครงการพลิกโฉมมหาวิทยาลัย มุ่งให้สถาบันอุดมศึกษาทั่วประเทศปฏิรูปการบริหารงานและปรับเปลี่ยนหลักสูตรการสอนให้ทันต่อการเปลี่ยนแปลงของสังคม สามารถผลิตบุคคลากรคุณภาพสูง ตอบสนองความต้องการตลาด เพิ่มขีดความสามารถทางการแข่งขันให้ประเทศ พร้อมยกระดับคุณภาพมหาวิทยาลัยไทยให้ทัดเทียมนานาชาติและเป็นกลไกสำคัญในการขับเคลื่อนประเทศสู่ยุค 4.0 ได้อย่างสมบูรณ์ และด้วยภาคการศึกษามีความสำคัญต่อการพัฒนาประเทศเป็นอย่างมาก โดยเป็นปัจจัยพื้นฐานในการส่งเสริมและยกระดับคุณภาพชีวิตประชากรให้มีคุณภาพ การพลิกโฉมมหาวิทยาลัย(</w:t>
      </w:r>
      <w:r w:rsidRPr="00112E00">
        <w:rPr>
          <w:rFonts w:ascii="AngsanaUPC" w:hAnsi="AngsanaUPC" w:cs="AngsanaUPC"/>
          <w:color w:val="000000"/>
          <w:spacing w:val="2"/>
          <w:sz w:val="32"/>
          <w:szCs w:val="32"/>
        </w:rPr>
        <w:t xml:space="preserve">Reinventing University) </w:t>
      </w:r>
      <w:r w:rsidRPr="00112E00">
        <w:rPr>
          <w:rFonts w:ascii="AngsanaUPC" w:hAnsi="AngsanaUPC" w:cs="AngsanaUPC"/>
          <w:color w:val="000000"/>
          <w:spacing w:val="2"/>
          <w:sz w:val="32"/>
          <w:szCs w:val="32"/>
          <w:cs/>
        </w:rPr>
        <w:t>จึงเป็นกุญแจสำคัญที่ทำให้เกิดการปฏิรูประบบอุดมศึกษา ซึ่งอยู่ภายใต้กรอบนโยบายและกฎกระทรวงการอุดมศึกษา วิทยาศาสตร์ วิจัยและนวัตกรรม ปี 2564 เพื่อให้มหาวิทยาลัยมีความเป็นเลิศ สามารถผลิตบัณฑิตที่เชื่อมโยงกับความต้องการของประเทศ พร้อมขับเคลื่อนการเปลี่ยนแปลงไปในทิศทางใหม่ มีการพัฒนาคุณภาพการเรียนการสอนการพัฒนาทักษะอาจารย์ เพื่อให้สามารถตอบสนองต่อการเรียนในศตวรรษที่ 21</w:t>
      </w:r>
      <w:r w:rsidRPr="00112E00">
        <w:rPr>
          <w:rFonts w:ascii="AngsanaUPC" w:hAnsi="AngsanaUPC" w:cs="AngsanaUPC"/>
          <w:color w:val="000000"/>
          <w:spacing w:val="2"/>
          <w:sz w:val="32"/>
          <w:szCs w:val="32"/>
          <w:cs/>
        </w:rPr>
        <w:tab/>
      </w:r>
    </w:p>
    <w:p w:rsidR="00112E00" w:rsidRDefault="00112E00" w:rsidP="00112E00">
      <w:pPr>
        <w:pStyle w:val="a3"/>
        <w:autoSpaceDE w:val="0"/>
        <w:autoSpaceDN w:val="0"/>
        <w:adjustRightInd w:val="0"/>
        <w:ind w:left="375" w:firstLine="345"/>
        <w:jc w:val="thaiDistribute"/>
        <w:rPr>
          <w:rFonts w:ascii="AngsanaUPC" w:hAnsi="AngsanaUPC" w:cs="AngsanaUPC"/>
          <w:b/>
          <w:bCs/>
          <w:color w:val="000000"/>
          <w:sz w:val="32"/>
          <w:szCs w:val="32"/>
        </w:rPr>
      </w:pPr>
      <w:r w:rsidRPr="00112E00">
        <w:rPr>
          <w:rFonts w:ascii="AngsanaUPC" w:hAnsi="AngsanaUPC" w:cs="AngsanaUPC"/>
          <w:color w:val="000000"/>
          <w:spacing w:val="2"/>
          <w:sz w:val="32"/>
          <w:szCs w:val="32"/>
          <w:cs/>
        </w:rPr>
        <w:t>ดังนั้น ผู้วิจัยเห็นว่าการยกระดับระบบพัฒนาทักษะสำหรับนักศึกษาโดยผ่านนวัตกรรมการศึกษามีความสำคัญและสอดคล้องอย่างยิ่ง สามารถตอบสนองต่อการเรียนในศตวรรษที่ 21 และเพื่อให้นักศึกษาสามารถนำไปใช้ประโยชน์ สุดท้ายเป็นการพัฒนาทักษะเพื่อส่งเสริมการเรียนรู้ตลอดชีวิตได้ต่อไป</w:t>
      </w:r>
    </w:p>
    <w:p w:rsidR="006E50A9" w:rsidRPr="00112E00" w:rsidRDefault="00112E00" w:rsidP="00112E00">
      <w:pPr>
        <w:autoSpaceDE w:val="0"/>
        <w:autoSpaceDN w:val="0"/>
        <w:adjustRightInd w:val="0"/>
        <w:jc w:val="thaiDistribute"/>
        <w:rPr>
          <w:rFonts w:ascii="AngsanaUPC" w:hAnsi="AngsanaUPC" w:cs="AngsanaUPC"/>
          <w:color w:val="000000"/>
          <w:spacing w:val="2"/>
          <w:sz w:val="32"/>
          <w:szCs w:val="32"/>
        </w:rPr>
      </w:pPr>
      <w:r w:rsidRPr="00112E00">
        <w:rPr>
          <w:rFonts w:ascii="AngsanaUPC" w:hAnsi="AngsanaUPC" w:cs="AngsanaUPC"/>
          <w:b/>
          <w:bCs/>
          <w:color w:val="000000"/>
          <w:sz w:val="32"/>
          <w:szCs w:val="32"/>
        </w:rPr>
        <w:t xml:space="preserve">1.2 </w:t>
      </w:r>
      <w:r w:rsidR="006E50A9" w:rsidRPr="00112E00">
        <w:rPr>
          <w:rFonts w:ascii="AngsanaUPC" w:hAnsi="AngsanaUPC" w:cs="AngsanaUPC"/>
          <w:b/>
          <w:bCs/>
          <w:color w:val="000000"/>
          <w:sz w:val="32"/>
          <w:szCs w:val="32"/>
          <w:cs/>
        </w:rPr>
        <w:t xml:space="preserve">วัตถุประสงค์ของการวิจัย </w:t>
      </w:r>
    </w:p>
    <w:p w:rsidR="00112E00" w:rsidRPr="00112E00" w:rsidRDefault="00112E00" w:rsidP="00112E00">
      <w:pPr>
        <w:pStyle w:val="a3"/>
        <w:ind w:left="0" w:firstLine="720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/>
          <w:sz w:val="32"/>
          <w:szCs w:val="32"/>
        </w:rPr>
        <w:t>1</w:t>
      </w:r>
      <w:r w:rsidR="002A2EA5">
        <w:rPr>
          <w:rFonts w:ascii="AngsanaUPC" w:eastAsia="Cordia New" w:hAnsi="AngsanaUPC" w:cs="AngsanaUPC"/>
          <w:sz w:val="32"/>
          <w:szCs w:val="32"/>
        </w:rPr>
        <w:t>.</w:t>
      </w:r>
      <w:r>
        <w:rPr>
          <w:rFonts w:ascii="AngsanaUPC" w:eastAsia="Cordia New" w:hAnsi="AngsanaUPC" w:cs="AngsanaUPC"/>
          <w:sz w:val="32"/>
          <w:szCs w:val="32"/>
        </w:rPr>
        <w:t xml:space="preserve"> </w:t>
      </w:r>
      <w:r w:rsidRPr="00112E00">
        <w:rPr>
          <w:rFonts w:ascii="AngsanaUPC" w:eastAsia="Cordia New" w:hAnsi="AngsanaUPC" w:cs="AngsanaUPC" w:hint="cs"/>
          <w:sz w:val="32"/>
          <w:szCs w:val="32"/>
          <w:cs/>
        </w:rPr>
        <w:t>เพื่อ</w:t>
      </w:r>
      <w:r w:rsidRPr="00112E00">
        <w:rPr>
          <w:rFonts w:ascii="AngsanaUPC" w:eastAsia="Cordia New" w:hAnsi="AngsanaUPC" w:cs="AngsanaUPC"/>
          <w:sz w:val="32"/>
          <w:szCs w:val="32"/>
          <w:cs/>
        </w:rPr>
        <w:t>พัฒนา</w:t>
      </w:r>
      <w:r w:rsidRPr="00112E00">
        <w:rPr>
          <w:rFonts w:ascii="AngsanaUPC" w:eastAsia="Cordia New" w:hAnsi="AngsanaUPC" w:cs="AngsanaUPC" w:hint="cs"/>
          <w:sz w:val="32"/>
          <w:szCs w:val="32"/>
          <w:cs/>
        </w:rPr>
        <w:t>ทักษะ</w:t>
      </w:r>
      <w:r w:rsidRPr="00112E00">
        <w:rPr>
          <w:rFonts w:ascii="AngsanaUPC" w:eastAsia="Cordia New" w:hAnsi="AngsanaUPC" w:cs="AngsanaUPC"/>
          <w:sz w:val="32"/>
          <w:szCs w:val="32"/>
          <w:cs/>
        </w:rPr>
        <w:t xml:space="preserve">การเรียนรู้ของนักศึกษาในการประยุกต์ใช้ความรู้จากห้องเรียนไปใช้ในการปฏิบัติงานจริง </w:t>
      </w:r>
      <w:proofErr w:type="gramStart"/>
      <w:r w:rsidRPr="00112E00">
        <w:rPr>
          <w:rFonts w:ascii="AngsanaUPC" w:eastAsia="Cordia New" w:hAnsi="AngsanaUPC" w:cs="AngsanaUPC"/>
          <w:sz w:val="32"/>
          <w:szCs w:val="32"/>
          <w:cs/>
        </w:rPr>
        <w:t>โดยผ่านชุดการเรียนรู้ที่พัฒนา</w:t>
      </w:r>
      <w:r w:rsidRPr="00112E00">
        <w:rPr>
          <w:rFonts w:ascii="AngsanaUPC" w:eastAsia="Cordia New" w:hAnsi="AngsanaUPC" w:cs="AngsanaUPC" w:hint="cs"/>
          <w:sz w:val="32"/>
          <w:szCs w:val="32"/>
          <w:cs/>
        </w:rPr>
        <w:t>จาก</w:t>
      </w:r>
      <w:r w:rsidRPr="00112E00">
        <w:rPr>
          <w:rFonts w:ascii="AngsanaUPC" w:eastAsia="Cordia New" w:hAnsi="AngsanaUPC" w:cs="AngsanaUPC"/>
          <w:sz w:val="32"/>
          <w:szCs w:val="32"/>
          <w:cs/>
        </w:rPr>
        <w:t>รายวิชา</w:t>
      </w:r>
      <w:r w:rsidRPr="00112E00">
        <w:rPr>
          <w:rFonts w:ascii="AngsanaUPC" w:eastAsia="Cordia New" w:hAnsi="AngsanaUPC" w:cs="AngsanaUPC" w:hint="cs"/>
          <w:sz w:val="32"/>
          <w:szCs w:val="32"/>
          <w:cs/>
        </w:rPr>
        <w:t>กฎหมาย</w:t>
      </w:r>
      <w:r w:rsidRPr="00112E00">
        <w:rPr>
          <w:rFonts w:ascii="AngsanaUPC" w:eastAsia="Cordia New" w:hAnsi="AngsanaUPC" w:cs="AngsanaUPC"/>
          <w:sz w:val="32"/>
          <w:szCs w:val="32"/>
          <w:cs/>
        </w:rPr>
        <w:t>(</w:t>
      </w:r>
      <w:proofErr w:type="gramEnd"/>
      <w:r w:rsidRPr="00112E00">
        <w:rPr>
          <w:rFonts w:ascii="AngsanaUPC" w:eastAsia="Cordia New" w:hAnsi="AngsanaUPC" w:cs="AngsanaUPC"/>
          <w:sz w:val="32"/>
          <w:szCs w:val="32"/>
          <w:cs/>
        </w:rPr>
        <w:t>บอร์ด</w:t>
      </w:r>
      <w:proofErr w:type="spellStart"/>
      <w:r w:rsidRPr="00112E00">
        <w:rPr>
          <w:rFonts w:ascii="AngsanaUPC" w:eastAsia="Cordia New" w:hAnsi="AngsanaUPC" w:cs="AngsanaUPC"/>
          <w:sz w:val="32"/>
          <w:szCs w:val="32"/>
          <w:cs/>
        </w:rPr>
        <w:t>เกมส์</w:t>
      </w:r>
      <w:proofErr w:type="spellEnd"/>
      <w:r w:rsidRPr="00112E00">
        <w:rPr>
          <w:rFonts w:ascii="AngsanaUPC" w:eastAsia="Cordia New" w:hAnsi="AngsanaUPC" w:cs="AngsanaUPC"/>
          <w:sz w:val="32"/>
          <w:szCs w:val="32"/>
          <w:cs/>
        </w:rPr>
        <w:t>)</w:t>
      </w:r>
    </w:p>
    <w:p w:rsidR="00112E00" w:rsidRPr="00112E00" w:rsidRDefault="00112E00" w:rsidP="00112E00">
      <w:pPr>
        <w:pStyle w:val="a3"/>
        <w:ind w:left="0" w:firstLine="720"/>
        <w:rPr>
          <w:rFonts w:ascii="AngsanaUPC" w:eastAsia="Cordia New" w:hAnsi="AngsanaUPC" w:cs="AngsanaUPC"/>
          <w:sz w:val="32"/>
          <w:szCs w:val="32"/>
          <w:cs/>
        </w:rPr>
      </w:pPr>
      <w:r>
        <w:rPr>
          <w:rFonts w:ascii="AngsanaUPC" w:eastAsia="Cordia New" w:hAnsi="AngsanaUPC" w:cs="AngsanaUPC"/>
          <w:sz w:val="32"/>
          <w:szCs w:val="32"/>
        </w:rPr>
        <w:t>2</w:t>
      </w:r>
      <w:r w:rsidR="002A2EA5">
        <w:rPr>
          <w:rFonts w:ascii="AngsanaUPC" w:eastAsia="Cordia New" w:hAnsi="AngsanaUPC" w:cs="AngsanaUPC"/>
          <w:sz w:val="32"/>
          <w:szCs w:val="32"/>
        </w:rPr>
        <w:t>.</w:t>
      </w:r>
      <w:r>
        <w:rPr>
          <w:rFonts w:ascii="AngsanaUPC" w:eastAsia="Cordia New" w:hAnsi="AngsanaUPC" w:cs="AngsanaUPC"/>
          <w:sz w:val="32"/>
          <w:szCs w:val="32"/>
        </w:rPr>
        <w:t xml:space="preserve"> </w:t>
      </w:r>
      <w:r w:rsidRPr="00112E00">
        <w:rPr>
          <w:rFonts w:ascii="AngsanaUPC" w:eastAsia="Cordia New" w:hAnsi="AngsanaUPC" w:cs="AngsanaUPC" w:hint="cs"/>
          <w:sz w:val="32"/>
          <w:szCs w:val="32"/>
          <w:cs/>
        </w:rPr>
        <w:t>เพื่อพัฒนาศักยภาพการเรียนรู้กฎหมายของนักศึกษาสาขาวิชานิติศาสตร์</w:t>
      </w:r>
      <w:r w:rsidRPr="00112E00">
        <w:rPr>
          <w:rFonts w:ascii="AngsanaUPC" w:eastAsia="Cordia New" w:hAnsi="AngsanaUPC" w:cs="AngsanaUPC"/>
          <w:sz w:val="32"/>
          <w:szCs w:val="32"/>
          <w:cs/>
        </w:rPr>
        <w:t xml:space="preserve">ในศตวรรษที่ </w:t>
      </w:r>
      <w:r w:rsidRPr="00112E00">
        <w:rPr>
          <w:rFonts w:ascii="AngsanaUPC" w:eastAsia="Cordia New" w:hAnsi="AngsanaUPC" w:cs="AngsanaUPC"/>
          <w:sz w:val="32"/>
          <w:szCs w:val="32"/>
        </w:rPr>
        <w:t>21</w:t>
      </w:r>
    </w:p>
    <w:p w:rsidR="006E50A9" w:rsidRDefault="006E50A9" w:rsidP="006E50A9">
      <w:pPr>
        <w:pStyle w:val="a3"/>
        <w:spacing w:after="0"/>
        <w:ind w:left="0" w:firstLine="720"/>
        <w:jc w:val="both"/>
        <w:rPr>
          <w:rFonts w:ascii="AngsanaUPC" w:hAnsi="AngsanaUPC" w:cs="AngsanaUPC"/>
          <w:sz w:val="32"/>
          <w:szCs w:val="32"/>
        </w:rPr>
      </w:pPr>
    </w:p>
    <w:p w:rsidR="00112E00" w:rsidRPr="00C8100B" w:rsidRDefault="00112E00" w:rsidP="006E50A9">
      <w:pPr>
        <w:pStyle w:val="a3"/>
        <w:spacing w:after="0"/>
        <w:ind w:left="0" w:firstLine="720"/>
        <w:jc w:val="both"/>
        <w:rPr>
          <w:rFonts w:ascii="AngsanaUPC" w:hAnsi="AngsanaUPC" w:cs="AngsanaUPC"/>
          <w:sz w:val="32"/>
          <w:szCs w:val="32"/>
        </w:rPr>
      </w:pPr>
    </w:p>
    <w:p w:rsidR="006E50A9" w:rsidRPr="00A37D8F" w:rsidRDefault="006E50A9" w:rsidP="006E50A9">
      <w:pPr>
        <w:spacing w:after="100" w:afterAutospacing="1" w:line="240" w:lineRule="auto"/>
        <w:contextualSpacing/>
        <w:jc w:val="thaiDistribute"/>
        <w:rPr>
          <w:rFonts w:ascii="AngsanaUPC" w:eastAsia="Calibri" w:hAnsi="AngsanaUPC" w:cs="AngsanaUPC"/>
          <w:b/>
          <w:bCs/>
          <w:color w:val="000000"/>
          <w:sz w:val="32"/>
          <w:szCs w:val="32"/>
        </w:rPr>
      </w:pPr>
      <w:r>
        <w:rPr>
          <w:rFonts w:ascii="AngsanaUPC" w:eastAsia="Calibri" w:hAnsi="AngsanaUPC" w:cs="AngsanaUPC"/>
          <w:b/>
          <w:bCs/>
          <w:color w:val="000000"/>
          <w:sz w:val="32"/>
          <w:szCs w:val="32"/>
        </w:rPr>
        <w:lastRenderedPageBreak/>
        <w:t xml:space="preserve">1.3 </w:t>
      </w:r>
      <w:r w:rsidRPr="00A37D8F">
        <w:rPr>
          <w:rFonts w:ascii="AngsanaUPC" w:eastAsia="Calibri" w:hAnsi="AngsanaUPC" w:cs="AngsanaUPC" w:hint="cs"/>
          <w:b/>
          <w:bCs/>
          <w:color w:val="000000"/>
          <w:sz w:val="32"/>
          <w:szCs w:val="32"/>
          <w:cs/>
        </w:rPr>
        <w:t>วิธีการดำเนินการวิจัย</w:t>
      </w:r>
    </w:p>
    <w:p w:rsidR="006E50A9" w:rsidRPr="00A37D8F" w:rsidRDefault="006E50A9" w:rsidP="006E50A9">
      <w:pPr>
        <w:shd w:val="clear" w:color="auto" w:fill="FFFFFF"/>
        <w:spacing w:after="0" w:line="240" w:lineRule="auto"/>
        <w:ind w:firstLine="720"/>
        <w:rPr>
          <w:rFonts w:ascii="AngsanaUPC" w:eastAsia="Times New Roman" w:hAnsi="AngsanaUPC" w:cs="AngsanaUPC"/>
          <w:color w:val="000000"/>
          <w:sz w:val="32"/>
          <w:szCs w:val="32"/>
          <w:bdr w:val="none" w:sz="0" w:space="0" w:color="auto" w:frame="1"/>
        </w:rPr>
      </w:pPr>
      <w:r w:rsidRPr="00A37D8F">
        <w:rPr>
          <w:rFonts w:ascii="AngsanaUPC" w:eastAsia="Times New Roman" w:hAnsi="AngsanaUPC" w:cs="AngsanaUPC"/>
          <w:sz w:val="32"/>
          <w:szCs w:val="32"/>
        </w:rPr>
        <w:t xml:space="preserve">1) </w:t>
      </w:r>
      <w:r w:rsidRPr="00A37D8F">
        <w:rPr>
          <w:rFonts w:ascii="AngsanaUPC" w:eastAsia="Times New Roman" w:hAnsi="AngsanaUPC" w:cs="AngsanaUPC" w:hint="cs"/>
          <w:color w:val="000000"/>
          <w:sz w:val="32"/>
          <w:szCs w:val="32"/>
          <w:bdr w:val="none" w:sz="0" w:space="0" w:color="auto" w:frame="1"/>
          <w:cs/>
        </w:rPr>
        <w:t>กรอบแนวคิดโครงการวิจัย</w:t>
      </w:r>
    </w:p>
    <w:p w:rsidR="006E50A9" w:rsidRPr="00A37D8F" w:rsidRDefault="006E50A9" w:rsidP="006E50A9">
      <w:pPr>
        <w:shd w:val="clear" w:color="auto" w:fill="FFFFFF"/>
        <w:spacing w:after="0" w:line="240" w:lineRule="auto"/>
        <w:ind w:firstLine="720"/>
        <w:rPr>
          <w:rFonts w:ascii="AngsanaUPC" w:eastAsia="Times New Roman" w:hAnsi="AngsanaUPC" w:cs="AngsanaUPC"/>
          <w:b/>
          <w:bCs/>
          <w:color w:val="000000"/>
          <w:sz w:val="32"/>
          <w:szCs w:val="32"/>
          <w:bdr w:val="none" w:sz="0" w:space="0" w:color="auto" w:frame="1"/>
        </w:rPr>
      </w:pPr>
    </w:p>
    <w:p w:rsidR="006E50A9" w:rsidRPr="00A37D8F" w:rsidRDefault="00112E00" w:rsidP="006E50A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sz w:val="32"/>
          <w:szCs w:val="32"/>
        </w:rPr>
      </w:pPr>
      <w:r>
        <w:rPr>
          <w:rFonts w:ascii="AngsanaUPC" w:eastAsia="Times New Roman" w:hAnsi="AngsanaUPC" w:cs="Angsan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E2E322B" wp14:editId="0D4768BA">
                <wp:simplePos x="0" y="0"/>
                <wp:positionH relativeFrom="column">
                  <wp:posOffset>2721610</wp:posOffset>
                </wp:positionH>
                <wp:positionV relativeFrom="paragraph">
                  <wp:posOffset>332740</wp:posOffset>
                </wp:positionV>
                <wp:extent cx="314325" cy="372745"/>
                <wp:effectExtent l="0" t="38100" r="47625" b="65405"/>
                <wp:wrapNone/>
                <wp:docPr id="2" name="ลูกศรขวา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372745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057BEB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ลูกศรขวา 1" o:spid="_x0000_s1026" type="#_x0000_t13" style="position:absolute;margin-left:214.3pt;margin-top:26.2pt;width:24.75pt;height:29.3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"/>
            </w:pict>
          </mc:Fallback>
        </mc:AlternateContent>
      </w:r>
      <w:r>
        <w:rPr>
          <w:rFonts w:ascii="AngsanaUPC" w:eastAsia="Times New Roman" w:hAnsi="AngsanaUPC" w:cs="AngsanaUPC"/>
          <w:noProof/>
          <w:sz w:val="32"/>
          <w:szCs w:val="32"/>
        </w:rPr>
        <w:drawing>
          <wp:inline distT="0" distB="0" distL="0" distR="0" wp14:anchorId="1F88FA86" wp14:editId="64FFA372">
            <wp:extent cx="1924050" cy="1123950"/>
            <wp:effectExtent l="0" t="0" r="0" b="0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ngsanaUPC" w:eastAsia="Times New Roman" w:hAnsi="AngsanaUPC" w:cs="AngsanaUPC"/>
          <w:sz w:val="32"/>
          <w:szCs w:val="32"/>
        </w:rPr>
        <w:tab/>
      </w:r>
      <w:r>
        <w:rPr>
          <w:rFonts w:ascii="AngsanaUPC" w:eastAsia="Times New Roman" w:hAnsi="AngsanaUPC" w:cs="AngsanaUPC"/>
          <w:sz w:val="32"/>
          <w:szCs w:val="32"/>
        </w:rPr>
        <w:tab/>
      </w:r>
      <w:r>
        <w:rPr>
          <w:rFonts w:ascii="AngsanaUPC" w:eastAsia="Times New Roman" w:hAnsi="AngsanaUPC" w:cs="AngsanaUPC"/>
          <w:sz w:val="32"/>
          <w:szCs w:val="32"/>
        </w:rPr>
        <w:tab/>
      </w:r>
      <w:r>
        <w:rPr>
          <w:rFonts w:ascii="AngsanaUPC" w:eastAsia="Times New Roman" w:hAnsi="AngsanaUPC" w:cs="AngsanaUPC"/>
          <w:noProof/>
          <w:sz w:val="32"/>
          <w:szCs w:val="32"/>
        </w:rPr>
        <w:drawing>
          <wp:inline distT="0" distB="0" distL="0" distR="0" wp14:anchorId="33685F31">
            <wp:extent cx="1895475" cy="1123950"/>
            <wp:effectExtent l="0" t="0" r="9525" b="0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E50A9" w:rsidRDefault="006E50A9" w:rsidP="00112E00">
      <w:pPr>
        <w:autoSpaceDE w:val="0"/>
        <w:autoSpaceDN w:val="0"/>
        <w:adjustRightInd w:val="0"/>
        <w:spacing w:after="0" w:line="240" w:lineRule="auto"/>
        <w:jc w:val="thaiDistribute"/>
        <w:rPr>
          <w:rFonts w:ascii="AngsanaUPC" w:eastAsia="Times New Roman" w:hAnsi="AngsanaUPC" w:cs="AngsanaUPC"/>
          <w:sz w:val="32"/>
          <w:szCs w:val="32"/>
        </w:rPr>
      </w:pPr>
      <w:r w:rsidRPr="00A37D8F">
        <w:rPr>
          <w:rFonts w:ascii="AngsanaUPC" w:eastAsia="Times New Roman" w:hAnsi="AngsanaUPC" w:cs="AngsanaUPC"/>
          <w:sz w:val="32"/>
          <w:szCs w:val="32"/>
        </w:rPr>
        <w:tab/>
      </w:r>
      <w:r w:rsidRPr="00A37D8F">
        <w:rPr>
          <w:rFonts w:ascii="AngsanaUPC" w:eastAsia="Times New Roman" w:hAnsi="AngsanaUPC" w:cs="AngsanaUPC"/>
          <w:sz w:val="32"/>
          <w:szCs w:val="32"/>
        </w:rPr>
        <w:tab/>
      </w:r>
      <w:r w:rsidRPr="00A37D8F">
        <w:rPr>
          <w:rFonts w:ascii="AngsanaUPC" w:eastAsia="Times New Roman" w:hAnsi="AngsanaUPC" w:cs="AngsanaUPC"/>
          <w:sz w:val="32"/>
          <w:szCs w:val="32"/>
        </w:rPr>
        <w:tab/>
      </w:r>
      <w:r w:rsidRPr="00A37D8F">
        <w:rPr>
          <w:rFonts w:ascii="AngsanaUPC" w:eastAsia="Times New Roman" w:hAnsi="AngsanaUPC" w:cs="AngsanaUPC"/>
          <w:sz w:val="32"/>
          <w:szCs w:val="32"/>
        </w:rPr>
        <w:tab/>
      </w:r>
    </w:p>
    <w:p w:rsidR="006E50A9" w:rsidRDefault="007D75DB" w:rsidP="007D75DB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sz w:val="32"/>
          <w:szCs w:val="32"/>
        </w:rPr>
      </w:pPr>
      <w:r>
        <w:rPr>
          <w:rFonts w:ascii="AngsanaUPC" w:eastAsia="Times New Roman" w:hAnsi="AngsanaUPC" w:cs="AngsanaUPC" w:hint="cs"/>
          <w:sz w:val="32"/>
          <w:szCs w:val="32"/>
          <w:cs/>
        </w:rPr>
        <w:t>การเก็บรวบรวมข้อมูล</w:t>
      </w:r>
    </w:p>
    <w:sdt>
      <w:sdtPr>
        <w:rPr>
          <w:rFonts w:ascii="AngsanaUPC" w:eastAsia="Times New Roman" w:hAnsi="AngsanaUPC" w:cs="AngsanaUPC"/>
          <w:sz w:val="32"/>
          <w:szCs w:val="32"/>
        </w:rPr>
        <w:tag w:val="tag_ProjectResearchAreas"/>
        <w:id w:val="-732310060"/>
        <w:placeholder>
          <w:docPart w:val="EC28A23976B34924B12455EA5F9A6CD6"/>
        </w:placeholder>
      </w:sdtPr>
      <w:sdtEndPr/>
      <w:sdtContent>
        <w:p w:rsidR="00112E00" w:rsidRPr="00112E00" w:rsidRDefault="00112E00" w:rsidP="00112E00">
          <w:pPr>
            <w:autoSpaceDE w:val="0"/>
            <w:autoSpaceDN w:val="0"/>
            <w:adjustRightInd w:val="0"/>
            <w:spacing w:after="0" w:line="240" w:lineRule="auto"/>
            <w:ind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>
            <w:rPr>
              <w:rFonts w:ascii="AngsanaUPC" w:eastAsia="Times New Roman" w:hAnsi="AngsanaUPC" w:cs="AngsanaUPC"/>
              <w:sz w:val="32"/>
              <w:szCs w:val="32"/>
            </w:rPr>
            <w:t xml:space="preserve">1. </w:t>
          </w: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 xml:space="preserve">ขอบเขตกลุ่มเป้าหมาย  </w:t>
          </w:r>
        </w:p>
        <w:p w:rsidR="00112E00" w:rsidRPr="00112E00" w:rsidRDefault="00112E00" w:rsidP="00112E00">
          <w:pPr>
            <w:autoSpaceDE w:val="0"/>
            <w:autoSpaceDN w:val="0"/>
            <w:adjustRightInd w:val="0"/>
            <w:spacing w:after="0" w:line="240" w:lineRule="auto"/>
            <w:ind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 xml:space="preserve">     </w:t>
          </w: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ab/>
          </w:r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นักศึกษาสาขาวิชานิติศาสตร์</w:t>
          </w: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 xml:space="preserve"> จำนวน </w:t>
          </w:r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30</w:t>
          </w: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 xml:space="preserve"> คน</w:t>
          </w:r>
        </w:p>
        <w:p w:rsidR="00112E00" w:rsidRPr="00112E00" w:rsidRDefault="00112E00" w:rsidP="00112E00">
          <w:pPr>
            <w:autoSpaceDE w:val="0"/>
            <w:autoSpaceDN w:val="0"/>
            <w:adjustRightInd w:val="0"/>
            <w:spacing w:after="0" w:line="240" w:lineRule="auto"/>
            <w:ind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>
            <w:rPr>
              <w:rFonts w:ascii="AngsanaUPC" w:eastAsia="Times New Roman" w:hAnsi="AngsanaUPC" w:cs="AngsanaUPC"/>
              <w:sz w:val="32"/>
              <w:szCs w:val="32"/>
            </w:rPr>
            <w:t xml:space="preserve">2. </w:t>
          </w: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 xml:space="preserve">ขอบเขตเนื้อหา  </w:t>
          </w:r>
        </w:p>
        <w:p w:rsidR="00112E00" w:rsidRPr="00112E00" w:rsidRDefault="00112E00" w:rsidP="00112E00">
          <w:pPr>
            <w:autoSpaceDE w:val="0"/>
            <w:autoSpaceDN w:val="0"/>
            <w:adjustRightInd w:val="0"/>
            <w:spacing w:after="0" w:line="240" w:lineRule="auto"/>
            <w:ind w:left="720"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>ศึกษาเอกสาร</w:t>
          </w:r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 xml:space="preserve"> </w:t>
          </w: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>ตำรา เอกสารที่เกี่ยวข้อง</w:t>
          </w:r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กับสร้างนวัตกรรมการศึกษา(บอร์ด</w:t>
          </w:r>
          <w:proofErr w:type="spellStart"/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เกมส์</w:t>
          </w:r>
          <w:proofErr w:type="spellEnd"/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)เพื่อการเรียนรู้</w:t>
          </w:r>
        </w:p>
        <w:p w:rsidR="00112E00" w:rsidRPr="00112E00" w:rsidRDefault="00112E00" w:rsidP="00112E00">
          <w:pPr>
            <w:autoSpaceDE w:val="0"/>
            <w:autoSpaceDN w:val="0"/>
            <w:adjustRightInd w:val="0"/>
            <w:spacing w:after="0" w:line="240" w:lineRule="auto"/>
            <w:ind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>
            <w:rPr>
              <w:rFonts w:ascii="AngsanaUPC" w:eastAsia="Times New Roman" w:hAnsi="AngsanaUPC" w:cs="AngsanaUPC"/>
              <w:sz w:val="32"/>
              <w:szCs w:val="32"/>
            </w:rPr>
            <w:t xml:space="preserve">3. </w:t>
          </w: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>ขอบเขตพื้นที่หรือสถานที่ทำการวิจัย</w:t>
          </w:r>
        </w:p>
        <w:p w:rsidR="00112E00" w:rsidRPr="00112E00" w:rsidRDefault="00112E00" w:rsidP="00112E00">
          <w:pPr>
            <w:autoSpaceDE w:val="0"/>
            <w:autoSpaceDN w:val="0"/>
            <w:adjustRightInd w:val="0"/>
            <w:spacing w:after="0" w:line="240" w:lineRule="auto"/>
            <w:ind w:left="720"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สาขาวิชานิติศาสตร์ มหาวิทยาลัยราช</w:t>
          </w:r>
          <w:proofErr w:type="spellStart"/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ภัฎ</w:t>
          </w:r>
          <w:proofErr w:type="spellEnd"/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เพชรบูรณ์</w:t>
          </w:r>
        </w:p>
        <w:p w:rsidR="00112E00" w:rsidRPr="00112E00" w:rsidRDefault="00112E00" w:rsidP="00112E00">
          <w:pPr>
            <w:autoSpaceDE w:val="0"/>
            <w:autoSpaceDN w:val="0"/>
            <w:adjustRightInd w:val="0"/>
            <w:spacing w:after="0" w:line="240" w:lineRule="auto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>
            <w:rPr>
              <w:rFonts w:ascii="AngsanaUPC" w:eastAsia="Times New Roman" w:hAnsi="AngsanaUPC" w:cs="AngsanaUPC" w:hint="cs"/>
              <w:sz w:val="32"/>
              <w:szCs w:val="32"/>
              <w:cs/>
            </w:rPr>
            <w:t xml:space="preserve"> </w:t>
          </w:r>
          <w:r w:rsidRP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 xml:space="preserve"> </w:t>
          </w:r>
          <w:r>
            <w:rPr>
              <w:rFonts w:ascii="AngsanaUPC" w:eastAsia="Times New Roman" w:hAnsi="AngsanaUPC" w:cs="AngsanaUPC" w:hint="cs"/>
              <w:sz w:val="32"/>
              <w:szCs w:val="32"/>
              <w:cs/>
            </w:rPr>
            <w:tab/>
          </w:r>
          <w:r>
            <w:rPr>
              <w:rFonts w:ascii="AngsanaUPC" w:eastAsia="Times New Roman" w:hAnsi="AngsanaUPC" w:cs="AngsanaUPC"/>
              <w:sz w:val="32"/>
              <w:szCs w:val="32"/>
            </w:rPr>
            <w:t xml:space="preserve">4. </w:t>
          </w: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>ขอบเขตเวลา</w:t>
          </w:r>
        </w:p>
        <w:p w:rsidR="00112E00" w:rsidRDefault="00112E00" w:rsidP="00112E00">
          <w:pPr>
            <w:autoSpaceDE w:val="0"/>
            <w:autoSpaceDN w:val="0"/>
            <w:adjustRightInd w:val="0"/>
            <w:spacing w:after="0" w:line="240" w:lineRule="auto"/>
            <w:ind w:left="720"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 w:rsidRPr="00112E00">
            <w:rPr>
              <w:rFonts w:ascii="AngsanaUPC" w:eastAsia="Times New Roman" w:hAnsi="AngsanaUPC" w:cs="AngsanaUPC"/>
              <w:sz w:val="32"/>
              <w:szCs w:val="32"/>
              <w:cs/>
            </w:rPr>
            <w:t>ใช้ระยะเวลาการวิจัยภายในปีงบประมาณ 256</w:t>
          </w:r>
          <w:r w:rsidRPr="00112E00">
            <w:rPr>
              <w:rFonts w:ascii="AngsanaUPC" w:eastAsia="Times New Roman" w:hAnsi="AngsanaUPC" w:cs="AngsanaUPC"/>
              <w:sz w:val="32"/>
              <w:szCs w:val="32"/>
            </w:rPr>
            <w:t>5</w:t>
          </w:r>
        </w:p>
        <w:p w:rsidR="00112E00" w:rsidRPr="00112E00" w:rsidRDefault="00112E00" w:rsidP="00112E00">
          <w:pPr>
            <w:autoSpaceDE w:val="0"/>
            <w:autoSpaceDN w:val="0"/>
            <w:adjustRightInd w:val="0"/>
            <w:spacing w:after="0" w:line="240" w:lineRule="auto"/>
            <w:ind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</w:p>
        <w:p w:rsidR="007D75DB" w:rsidRPr="007D75DB" w:rsidRDefault="007D75DB" w:rsidP="00112E00">
          <w:pPr>
            <w:autoSpaceDE w:val="0"/>
            <w:autoSpaceDN w:val="0"/>
            <w:adjustRightInd w:val="0"/>
            <w:spacing w:after="0" w:line="240" w:lineRule="auto"/>
            <w:ind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 w:rsidRPr="007D75DB">
            <w:rPr>
              <w:rFonts w:ascii="AngsanaUPC" w:eastAsia="Times New Roman" w:hAnsi="AngsanaUPC" w:cs="AngsanaUPC"/>
              <w:sz w:val="32"/>
              <w:szCs w:val="32"/>
              <w:cs/>
            </w:rPr>
            <w:t>การใช้เครื่องมือรวบรวมข้อมูล</w:t>
          </w:r>
        </w:p>
        <w:p w:rsidR="007D75DB" w:rsidRDefault="007D75DB" w:rsidP="00B76AD5">
          <w:pPr>
            <w:autoSpaceDE w:val="0"/>
            <w:autoSpaceDN w:val="0"/>
            <w:adjustRightInd w:val="0"/>
            <w:spacing w:after="0" w:line="240" w:lineRule="auto"/>
            <w:ind w:firstLine="720"/>
            <w:jc w:val="thaiDistribute"/>
            <w:rPr>
              <w:rFonts w:ascii="AngsanaUPC" w:eastAsia="Times New Roman" w:hAnsi="AngsanaUPC" w:cs="AngsanaUPC"/>
              <w:sz w:val="32"/>
              <w:szCs w:val="32"/>
            </w:rPr>
          </w:pPr>
          <w:r w:rsidRPr="007D75DB">
            <w:rPr>
              <w:rFonts w:ascii="AngsanaUPC" w:eastAsia="Times New Roman" w:hAnsi="AngsanaUPC" w:cs="AngsanaUPC"/>
              <w:sz w:val="32"/>
              <w:szCs w:val="32"/>
              <w:cs/>
            </w:rPr>
            <w:t>การเก็บรวบรวมข้อมูลจะเป็นการจัดโครงการ</w:t>
          </w:r>
          <w:r w:rsid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ฯ</w:t>
          </w:r>
          <w:r w:rsidR="00B76AD5">
            <w:rPr>
              <w:rFonts w:ascii="AngsanaUPC" w:eastAsia="Times New Roman" w:hAnsi="AngsanaUPC" w:cs="AngsanaUPC" w:hint="cs"/>
              <w:sz w:val="32"/>
              <w:szCs w:val="32"/>
              <w:cs/>
            </w:rPr>
            <w:t xml:space="preserve"> </w:t>
          </w:r>
          <w:r w:rsidRPr="007D75DB">
            <w:rPr>
              <w:rFonts w:ascii="AngsanaUPC" w:eastAsia="Times New Roman" w:hAnsi="AngsanaUPC" w:cs="AngsanaUPC"/>
              <w:sz w:val="32"/>
              <w:szCs w:val="32"/>
              <w:cs/>
            </w:rPr>
            <w:t xml:space="preserve">ซึ่งจะมีการลงพื้นที่ประชากรกลุ่มตัวอย่างจำนวน </w:t>
          </w:r>
          <w:r w:rsidR="003922AB">
            <w:rPr>
              <w:rFonts w:ascii="AngsanaUPC" w:eastAsia="Times New Roman" w:hAnsi="AngsanaUPC" w:cs="AngsanaUPC"/>
              <w:sz w:val="32"/>
              <w:szCs w:val="32"/>
            </w:rPr>
            <w:t>3</w:t>
          </w:r>
          <w:r w:rsidRPr="007D75DB">
            <w:rPr>
              <w:rFonts w:ascii="AngsanaUPC" w:eastAsia="Times New Roman" w:hAnsi="AngsanaUPC" w:cs="AngsanaUPC"/>
              <w:sz w:val="32"/>
              <w:szCs w:val="32"/>
            </w:rPr>
            <w:t xml:space="preserve">0 </w:t>
          </w:r>
          <w:r w:rsidRPr="007D75DB">
            <w:rPr>
              <w:rFonts w:ascii="AngsanaUPC" w:eastAsia="Times New Roman" w:hAnsi="AngsanaUPC" w:cs="AngsanaUPC"/>
              <w:sz w:val="32"/>
              <w:szCs w:val="32"/>
              <w:cs/>
            </w:rPr>
            <w:t xml:space="preserve">คน </w:t>
          </w:r>
          <w:r w:rsid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นักศึกษาสาขาวิชานิติศาสตร์</w:t>
          </w:r>
          <w:r w:rsidR="00B76AD5">
            <w:rPr>
              <w:rFonts w:ascii="AngsanaUPC" w:eastAsia="Times New Roman" w:hAnsi="AngsanaUPC" w:cs="AngsanaUPC"/>
              <w:sz w:val="32"/>
              <w:szCs w:val="32"/>
            </w:rPr>
            <w:t xml:space="preserve"> </w:t>
          </w:r>
          <w:r w:rsidRPr="007D75DB">
            <w:rPr>
              <w:rFonts w:ascii="AngsanaUPC" w:eastAsia="Times New Roman" w:hAnsi="AngsanaUPC" w:cs="AngsanaUPC" w:hint="cs"/>
              <w:sz w:val="32"/>
              <w:szCs w:val="32"/>
              <w:cs/>
            </w:rPr>
            <w:t>เก็บ</w:t>
          </w:r>
          <w:r w:rsidRPr="007D75DB">
            <w:rPr>
              <w:rFonts w:ascii="AngsanaUPC" w:eastAsia="Times New Roman" w:hAnsi="AngsanaUPC" w:cs="AngsanaUPC"/>
              <w:sz w:val="32"/>
              <w:szCs w:val="32"/>
              <w:cs/>
            </w:rPr>
            <w:t>ข้อมูลจากการ</w:t>
          </w:r>
          <w:r w:rsidR="00112E00">
            <w:rPr>
              <w:rFonts w:ascii="AngsanaUPC" w:eastAsia="Times New Roman" w:hAnsi="AngsanaUPC" w:cs="AngsanaUPC" w:hint="cs"/>
              <w:sz w:val="32"/>
              <w:szCs w:val="32"/>
              <w:cs/>
            </w:rPr>
            <w:t>ดำเนินโครงการวิจัย</w:t>
          </w:r>
          <w:r w:rsidRPr="007D75DB">
            <w:rPr>
              <w:rFonts w:ascii="AngsanaUPC" w:eastAsia="Times New Roman" w:hAnsi="AngsanaUPC" w:cs="AngsanaUPC"/>
              <w:sz w:val="32"/>
              <w:szCs w:val="32"/>
              <w:cs/>
            </w:rPr>
            <w:t xml:space="preserve"> </w:t>
          </w:r>
          <w:r w:rsidR="00B76AD5" w:rsidRPr="00B76AD5">
            <w:rPr>
              <w:rFonts w:ascii="AngsanaUPC" w:eastAsia="Times New Roman" w:hAnsi="AngsanaUPC" w:cs="AngsanaUPC"/>
              <w:sz w:val="32"/>
              <w:szCs w:val="32"/>
              <w:cs/>
            </w:rPr>
            <w:t>นำข้อมูลที่ได้กลุ่มตัวอย่างมาวิเคราะห์ข้อมูลบรรยายเชิงพรรณนาใ</w:t>
          </w:r>
          <w:r w:rsidR="00112E00">
            <w:rPr>
              <w:rFonts w:ascii="AngsanaUPC" w:eastAsia="Times New Roman" w:hAnsi="AngsanaUPC" w:cs="AngsanaUPC"/>
              <w:sz w:val="32"/>
              <w:szCs w:val="32"/>
              <w:cs/>
            </w:rPr>
            <w:t>ห้เห็นแนวคิดการ</w:t>
          </w:r>
          <w:r w:rsidR="00112E00" w:rsidRPr="00112E00">
            <w:rPr>
              <w:rFonts w:ascii="AngsanaUPC" w:eastAsia="Cordia New" w:hAnsi="AngsanaUPC" w:cs="AngsanaUPC" w:hint="cs"/>
              <w:sz w:val="32"/>
              <w:szCs w:val="32"/>
              <w:cs/>
            </w:rPr>
            <w:t>พัฒนาศักยภาพการเรียนรู้กฎหมายของนักศึกษาสาขาวิชานิติศาสตร์</w:t>
          </w:r>
          <w:r w:rsidR="00112E00" w:rsidRPr="00112E00">
            <w:rPr>
              <w:rFonts w:ascii="AngsanaUPC" w:eastAsia="Cordia New" w:hAnsi="AngsanaUPC" w:cs="AngsanaUPC"/>
              <w:sz w:val="32"/>
              <w:szCs w:val="32"/>
              <w:cs/>
            </w:rPr>
            <w:t xml:space="preserve">ในศตวรรษที่ </w:t>
          </w:r>
          <w:r w:rsidR="00112E00" w:rsidRPr="00112E00">
            <w:rPr>
              <w:rFonts w:ascii="AngsanaUPC" w:eastAsia="Cordia New" w:hAnsi="AngsanaUPC" w:cs="AngsanaUPC"/>
              <w:sz w:val="32"/>
              <w:szCs w:val="32"/>
            </w:rPr>
            <w:t>21</w:t>
          </w:r>
        </w:p>
      </w:sdtContent>
    </w:sdt>
    <w:p w:rsidR="006E50A9" w:rsidRPr="009B7EB9" w:rsidRDefault="006E50A9" w:rsidP="006E50A9">
      <w:pPr>
        <w:spacing w:after="0" w:line="240" w:lineRule="auto"/>
        <w:ind w:firstLine="720"/>
        <w:rPr>
          <w:rFonts w:ascii="AngsanaUPC" w:hAnsi="AngsanaUPC" w:cs="AngsanaUPC"/>
          <w:sz w:val="32"/>
          <w:szCs w:val="32"/>
        </w:rPr>
      </w:pPr>
      <w:r w:rsidRPr="009B7EB9">
        <w:rPr>
          <w:rFonts w:ascii="AngsanaUPC" w:hAnsi="AngsanaUPC" w:cs="AngsanaUPC"/>
          <w:sz w:val="32"/>
          <w:szCs w:val="32"/>
          <w:cs/>
        </w:rPr>
        <w:t>การวิเคราะห์ข้อมูล</w:t>
      </w:r>
    </w:p>
    <w:p w:rsidR="00D74A18" w:rsidRDefault="006E50A9" w:rsidP="00B76AD5">
      <w:pPr>
        <w:spacing w:after="0" w:line="240" w:lineRule="auto"/>
        <w:ind w:firstLine="720"/>
        <w:jc w:val="thaiDistribute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hAnsi="AngsanaUPC" w:cs="AngsanaUPC" w:hint="cs"/>
          <w:sz w:val="32"/>
          <w:szCs w:val="32"/>
          <w:cs/>
        </w:rPr>
        <w:t>ผู้วิจัยได้นำข้อมูล</w:t>
      </w:r>
      <w:r w:rsidR="00112E00" w:rsidRPr="007D75DB">
        <w:rPr>
          <w:rFonts w:ascii="AngsanaUPC" w:eastAsia="Times New Roman" w:hAnsi="AngsanaUPC" w:cs="AngsanaUPC"/>
          <w:sz w:val="32"/>
          <w:szCs w:val="32"/>
          <w:cs/>
        </w:rPr>
        <w:t>จัดโครงการ</w:t>
      </w:r>
      <w:r w:rsidR="00112E00">
        <w:rPr>
          <w:rFonts w:ascii="AngsanaUPC" w:eastAsia="Times New Roman" w:hAnsi="AngsanaUPC" w:cs="AngsanaUPC" w:hint="cs"/>
          <w:sz w:val="32"/>
          <w:szCs w:val="32"/>
          <w:cs/>
        </w:rPr>
        <w:t xml:space="preserve">วิจัย </w:t>
      </w:r>
      <w:r w:rsidR="00112E00" w:rsidRPr="007D75DB">
        <w:rPr>
          <w:rFonts w:ascii="AngsanaUPC" w:eastAsia="Times New Roman" w:hAnsi="AngsanaUPC" w:cs="AngsanaUPC"/>
          <w:sz w:val="32"/>
          <w:szCs w:val="32"/>
          <w:cs/>
        </w:rPr>
        <w:t>ซึ่งจะมีการ</w:t>
      </w:r>
      <w:r w:rsidR="00112E00">
        <w:rPr>
          <w:rFonts w:ascii="AngsanaUPC" w:eastAsia="Times New Roman" w:hAnsi="AngsanaUPC" w:cs="AngsanaUPC" w:hint="cs"/>
          <w:sz w:val="32"/>
          <w:szCs w:val="32"/>
          <w:cs/>
        </w:rPr>
        <w:t>ดำเนินโครงการ โดยมี</w:t>
      </w:r>
      <w:r w:rsidR="00112E00" w:rsidRPr="007D75DB">
        <w:rPr>
          <w:rFonts w:ascii="AngsanaUPC" w:eastAsia="Times New Roman" w:hAnsi="AngsanaUPC" w:cs="AngsanaUPC"/>
          <w:sz w:val="32"/>
          <w:szCs w:val="32"/>
          <w:cs/>
        </w:rPr>
        <w:t xml:space="preserve">ประชากรกลุ่มตัวอย่างจำนวน </w:t>
      </w:r>
      <w:r w:rsidR="00112E00">
        <w:rPr>
          <w:rFonts w:ascii="AngsanaUPC" w:eastAsia="Times New Roman" w:hAnsi="AngsanaUPC" w:cs="AngsanaUPC"/>
          <w:sz w:val="32"/>
          <w:szCs w:val="32"/>
        </w:rPr>
        <w:t>3</w:t>
      </w:r>
      <w:r w:rsidR="00112E00" w:rsidRPr="007D75DB">
        <w:rPr>
          <w:rFonts w:ascii="AngsanaUPC" w:eastAsia="Times New Roman" w:hAnsi="AngsanaUPC" w:cs="AngsanaUPC"/>
          <w:sz w:val="32"/>
          <w:szCs w:val="32"/>
        </w:rPr>
        <w:t xml:space="preserve">0 </w:t>
      </w:r>
      <w:r w:rsidR="00112E00" w:rsidRPr="007D75DB">
        <w:rPr>
          <w:rFonts w:ascii="AngsanaUPC" w:eastAsia="Times New Roman" w:hAnsi="AngsanaUPC" w:cs="AngsanaUPC"/>
          <w:sz w:val="32"/>
          <w:szCs w:val="32"/>
          <w:cs/>
        </w:rPr>
        <w:t xml:space="preserve">คน </w:t>
      </w:r>
      <w:r w:rsidR="00112E00">
        <w:rPr>
          <w:rFonts w:ascii="AngsanaUPC" w:eastAsia="Times New Roman" w:hAnsi="AngsanaUPC" w:cs="AngsanaUPC" w:hint="cs"/>
          <w:sz w:val="32"/>
          <w:szCs w:val="32"/>
          <w:cs/>
        </w:rPr>
        <w:t>นักศึกษาสาขาวิชานิติศาสตร์</w:t>
      </w:r>
      <w:r w:rsidR="00112E00">
        <w:rPr>
          <w:rFonts w:ascii="AngsanaUPC" w:eastAsia="Times New Roman" w:hAnsi="AngsanaUPC" w:cs="AngsanaUPC"/>
          <w:sz w:val="32"/>
          <w:szCs w:val="32"/>
        </w:rPr>
        <w:t xml:space="preserve"> </w:t>
      </w:r>
      <w:r w:rsidR="00112E00" w:rsidRPr="007D75DB">
        <w:rPr>
          <w:rFonts w:ascii="AngsanaUPC" w:eastAsia="Times New Roman" w:hAnsi="AngsanaUPC" w:cs="AngsanaUPC" w:hint="cs"/>
          <w:sz w:val="32"/>
          <w:szCs w:val="32"/>
          <w:cs/>
        </w:rPr>
        <w:t>เก็บ</w:t>
      </w:r>
      <w:r w:rsidR="00112E00" w:rsidRPr="007D75DB">
        <w:rPr>
          <w:rFonts w:ascii="AngsanaUPC" w:eastAsia="Times New Roman" w:hAnsi="AngsanaUPC" w:cs="AngsanaUPC"/>
          <w:sz w:val="32"/>
          <w:szCs w:val="32"/>
          <w:cs/>
        </w:rPr>
        <w:t>ข้อมูลจากการ</w:t>
      </w:r>
      <w:r w:rsidR="00112E00">
        <w:rPr>
          <w:rFonts w:ascii="AngsanaUPC" w:eastAsia="Times New Roman" w:hAnsi="AngsanaUPC" w:cs="AngsanaUPC" w:hint="cs"/>
          <w:sz w:val="32"/>
          <w:szCs w:val="32"/>
          <w:cs/>
        </w:rPr>
        <w:t>ดำเนินโครงการวิจัย</w:t>
      </w:r>
      <w:r w:rsidR="00D74A18" w:rsidRPr="00D74A18">
        <w:rPr>
          <w:rFonts w:ascii="AngsanaUPC" w:eastAsia="Cordia New" w:hAnsi="AngsanaUPC" w:cs="AngsanaUPC"/>
          <w:sz w:val="32"/>
          <w:szCs w:val="32"/>
          <w:cs/>
        </w:rPr>
        <w:t xml:space="preserve">ประชากรกลุ่มตัวอย่างจำนวน </w:t>
      </w:r>
      <w:r w:rsidR="00B76AD5">
        <w:rPr>
          <w:rFonts w:ascii="AngsanaUPC" w:eastAsia="Cordia New" w:hAnsi="AngsanaUPC" w:cs="AngsanaUPC"/>
          <w:sz w:val="32"/>
          <w:szCs w:val="32"/>
        </w:rPr>
        <w:t>3</w:t>
      </w:r>
      <w:r w:rsidR="005F20D6">
        <w:rPr>
          <w:rFonts w:ascii="AngsanaUPC" w:eastAsia="Cordia New" w:hAnsi="AngsanaUPC" w:cs="AngsanaUPC"/>
          <w:sz w:val="32"/>
          <w:szCs w:val="32"/>
        </w:rPr>
        <w:t>0</w:t>
      </w:r>
      <w:r w:rsidR="00D74A18" w:rsidRPr="00D74A18">
        <w:rPr>
          <w:rFonts w:ascii="AngsanaUPC" w:eastAsia="Cordia New" w:hAnsi="AngsanaUPC" w:cs="AngsanaUPC"/>
          <w:sz w:val="32"/>
          <w:szCs w:val="32"/>
        </w:rPr>
        <w:t xml:space="preserve"> </w:t>
      </w:r>
      <w:r w:rsidR="005F20D6">
        <w:rPr>
          <w:rFonts w:ascii="AngsanaUPC" w:eastAsia="Cordia New" w:hAnsi="AngsanaUPC" w:cs="AngsanaUPC"/>
          <w:sz w:val="32"/>
          <w:szCs w:val="32"/>
          <w:cs/>
        </w:rPr>
        <w:t xml:space="preserve">คน </w:t>
      </w:r>
      <w:r w:rsidR="00D74A18" w:rsidRPr="00D74A18">
        <w:rPr>
          <w:rFonts w:ascii="AngsanaUPC" w:eastAsia="Cordia New" w:hAnsi="AngsanaUPC" w:cs="AngsanaUPC"/>
          <w:sz w:val="32"/>
          <w:szCs w:val="32"/>
          <w:cs/>
        </w:rPr>
        <w:t xml:space="preserve">โดยวิทยากรผู้ทรงคุณวุฒิที่ได้นำมาวิเคราะห์บรรยายเชิงพรรณนาให้เห็นความรู้ความเข้าใจในแต่ละครั้ง </w:t>
      </w:r>
    </w:p>
    <w:p w:rsidR="00112E00" w:rsidRDefault="00112E00" w:rsidP="00B76AD5">
      <w:pPr>
        <w:spacing w:after="0" w:line="240" w:lineRule="auto"/>
        <w:ind w:firstLine="720"/>
        <w:jc w:val="thaiDistribute"/>
        <w:rPr>
          <w:rFonts w:ascii="AngsanaUPC" w:eastAsia="Cordia New" w:hAnsi="AngsanaUPC" w:cs="AngsanaUPC"/>
          <w:sz w:val="32"/>
          <w:szCs w:val="32"/>
        </w:rPr>
      </w:pPr>
    </w:p>
    <w:p w:rsidR="00112E00" w:rsidRDefault="00112E00" w:rsidP="00B76AD5">
      <w:pPr>
        <w:spacing w:after="0" w:line="240" w:lineRule="auto"/>
        <w:ind w:firstLine="720"/>
        <w:jc w:val="thaiDistribute"/>
        <w:rPr>
          <w:rFonts w:ascii="AngsanaUPC" w:eastAsia="Cordia New" w:hAnsi="AngsanaUPC" w:cs="AngsanaUPC"/>
          <w:sz w:val="32"/>
          <w:szCs w:val="32"/>
        </w:rPr>
      </w:pPr>
    </w:p>
    <w:p w:rsidR="00112E00" w:rsidRDefault="00112E00" w:rsidP="00B76AD5">
      <w:pPr>
        <w:spacing w:after="0" w:line="240" w:lineRule="auto"/>
        <w:ind w:firstLine="720"/>
        <w:jc w:val="thaiDistribute"/>
        <w:rPr>
          <w:rFonts w:ascii="AngsanaUPC" w:eastAsia="Cordia New" w:hAnsi="AngsanaUPC" w:cs="AngsanaUPC"/>
          <w:sz w:val="32"/>
          <w:szCs w:val="32"/>
        </w:rPr>
      </w:pPr>
    </w:p>
    <w:p w:rsidR="00D74A18" w:rsidRPr="005C4155" w:rsidRDefault="00D74A18" w:rsidP="00D74A18">
      <w:pPr>
        <w:spacing w:after="0" w:line="240" w:lineRule="auto"/>
        <w:rPr>
          <w:rFonts w:ascii="AngsanaUPC" w:hAnsi="AngsanaUPC" w:cs="AngsanaUPC"/>
          <w:sz w:val="32"/>
          <w:szCs w:val="32"/>
        </w:rPr>
      </w:pPr>
    </w:p>
    <w:p w:rsidR="006E50A9" w:rsidRPr="005C4155" w:rsidRDefault="006E50A9" w:rsidP="006E50A9">
      <w:pPr>
        <w:jc w:val="thaiDistribute"/>
        <w:rPr>
          <w:rFonts w:ascii="AngsanaUPC" w:hAnsi="AngsanaUPC" w:cs="AngsanaUPC"/>
          <w:b/>
          <w:bCs/>
          <w:color w:val="000000"/>
          <w:sz w:val="32"/>
          <w:szCs w:val="32"/>
        </w:rPr>
      </w:pPr>
      <w:r>
        <w:rPr>
          <w:rFonts w:ascii="AngsanaUPC" w:hAnsi="AngsanaUPC" w:cs="AngsanaUPC"/>
          <w:b/>
          <w:bCs/>
          <w:color w:val="000000"/>
          <w:sz w:val="32"/>
          <w:szCs w:val="32"/>
        </w:rPr>
        <w:lastRenderedPageBreak/>
        <w:t>1.4</w:t>
      </w:r>
      <w:r w:rsidR="005F20D6">
        <w:rPr>
          <w:rFonts w:ascii="AngsanaUPC" w:hAnsi="AngsanaUPC" w:cs="AngsanaUPC"/>
          <w:b/>
          <w:bCs/>
          <w:color w:val="000000"/>
          <w:sz w:val="32"/>
          <w:szCs w:val="32"/>
        </w:rPr>
        <w:t xml:space="preserve"> </w:t>
      </w:r>
      <w:r w:rsidRPr="005C4155">
        <w:rPr>
          <w:rFonts w:ascii="AngsanaUPC" w:hAnsi="AngsanaUPC" w:cs="AngsanaUPC"/>
          <w:b/>
          <w:bCs/>
          <w:color w:val="000000"/>
          <w:sz w:val="32"/>
          <w:szCs w:val="32"/>
          <w:cs/>
        </w:rPr>
        <w:t>ขอบเขตการวิจัย</w:t>
      </w:r>
    </w:p>
    <w:p w:rsidR="005F20D6" w:rsidRPr="005F20D6" w:rsidRDefault="005F20D6" w:rsidP="005F20D6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/>
          <w:sz w:val="32"/>
          <w:szCs w:val="32"/>
        </w:rPr>
        <w:t>1.</w:t>
      </w:r>
      <w:r w:rsidRPr="005F20D6">
        <w:rPr>
          <w:rFonts w:ascii="AngsanaUPC" w:eastAsia="Cordia New" w:hAnsi="AngsanaUPC" w:cs="AngsanaUPC"/>
          <w:sz w:val="32"/>
          <w:szCs w:val="32"/>
          <w:cs/>
        </w:rPr>
        <w:t xml:space="preserve">ขอบเขตกลุ่มเป้าหมาย  </w:t>
      </w:r>
    </w:p>
    <w:p w:rsidR="005F20D6" w:rsidRPr="005F20D6" w:rsidRDefault="005F20D6" w:rsidP="005F20D6">
      <w:pPr>
        <w:pStyle w:val="a3"/>
        <w:rPr>
          <w:rFonts w:ascii="AngsanaUPC" w:eastAsia="Cordia New" w:hAnsi="AngsanaUPC" w:cs="AngsanaUPC"/>
          <w:sz w:val="32"/>
          <w:szCs w:val="32"/>
        </w:rPr>
      </w:pPr>
      <w:r w:rsidRPr="005F20D6">
        <w:rPr>
          <w:rFonts w:ascii="AngsanaUPC" w:eastAsia="Cordia New" w:hAnsi="AngsanaUPC" w:cs="AngsanaUPC"/>
          <w:sz w:val="32"/>
          <w:szCs w:val="32"/>
        </w:rPr>
        <w:t>-</w:t>
      </w:r>
      <w:r w:rsidR="00112E00" w:rsidRPr="00112E00">
        <w:rPr>
          <w:rFonts w:ascii="AngsanaUPC" w:eastAsia="Times New Roman" w:hAnsi="AngsanaUPC" w:cs="AngsanaUPC" w:hint="cs"/>
          <w:sz w:val="32"/>
          <w:szCs w:val="32"/>
          <w:cs/>
        </w:rPr>
        <w:t>นักศึกษาสาขาวิชานิติศาสตร์</w:t>
      </w:r>
      <w:r w:rsidR="00112E00" w:rsidRPr="00112E00">
        <w:rPr>
          <w:rFonts w:ascii="AngsanaUPC" w:eastAsia="Times New Roman" w:hAnsi="AngsanaUPC" w:cs="AngsanaUPC"/>
          <w:sz w:val="32"/>
          <w:szCs w:val="32"/>
          <w:cs/>
        </w:rPr>
        <w:t xml:space="preserve"> จำนวน </w:t>
      </w:r>
      <w:r w:rsidR="00112E00" w:rsidRPr="00112E00">
        <w:rPr>
          <w:rFonts w:ascii="AngsanaUPC" w:eastAsia="Times New Roman" w:hAnsi="AngsanaUPC" w:cs="AngsanaUPC" w:hint="cs"/>
          <w:sz w:val="32"/>
          <w:szCs w:val="32"/>
          <w:cs/>
        </w:rPr>
        <w:t>30</w:t>
      </w:r>
      <w:r w:rsidR="00112E00" w:rsidRPr="00112E00">
        <w:rPr>
          <w:rFonts w:ascii="AngsanaUPC" w:eastAsia="Times New Roman" w:hAnsi="AngsanaUPC" w:cs="AngsanaUPC"/>
          <w:sz w:val="32"/>
          <w:szCs w:val="32"/>
          <w:cs/>
        </w:rPr>
        <w:t xml:space="preserve"> คน</w:t>
      </w:r>
    </w:p>
    <w:p w:rsidR="005F20D6" w:rsidRPr="005F20D6" w:rsidRDefault="005F20D6" w:rsidP="005F20D6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/>
          <w:sz w:val="32"/>
          <w:szCs w:val="32"/>
        </w:rPr>
        <w:t>2.</w:t>
      </w:r>
      <w:r w:rsidRPr="005F20D6">
        <w:rPr>
          <w:rFonts w:ascii="AngsanaUPC" w:eastAsia="Cordia New" w:hAnsi="AngsanaUPC" w:cs="AngsanaUPC"/>
          <w:sz w:val="32"/>
          <w:szCs w:val="32"/>
          <w:cs/>
        </w:rPr>
        <w:t xml:space="preserve">ขอบเขตเนื้อหา  </w:t>
      </w:r>
    </w:p>
    <w:p w:rsidR="00B76AD5" w:rsidRPr="00112E00" w:rsidRDefault="00B76AD5" w:rsidP="00112E00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 w:hint="cs"/>
          <w:sz w:val="32"/>
          <w:szCs w:val="32"/>
          <w:cs/>
        </w:rPr>
        <w:t xml:space="preserve">- </w:t>
      </w:r>
      <w:r w:rsidRPr="00B76AD5">
        <w:rPr>
          <w:rFonts w:ascii="AngsanaUPC" w:eastAsia="Cordia New" w:hAnsi="AngsanaUPC" w:cs="AngsanaUPC"/>
          <w:sz w:val="32"/>
          <w:szCs w:val="32"/>
          <w:cs/>
        </w:rPr>
        <w:t xml:space="preserve">ศึกษาเอกสาร ตำรา ผลงานวิจัย ผลงานการค้นคว้าต่าง ๆ ที่เกี่ยวข้อง </w:t>
      </w:r>
    </w:p>
    <w:p w:rsidR="002A2EA5" w:rsidRDefault="005F20D6" w:rsidP="002A2EA5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/>
          <w:sz w:val="32"/>
          <w:szCs w:val="32"/>
        </w:rPr>
        <w:t>3.</w:t>
      </w:r>
      <w:r w:rsidRPr="005F20D6">
        <w:rPr>
          <w:rFonts w:ascii="AngsanaUPC" w:eastAsia="Cordia New" w:hAnsi="AngsanaUPC" w:cs="AngsanaUPC"/>
          <w:sz w:val="32"/>
          <w:szCs w:val="32"/>
          <w:cs/>
        </w:rPr>
        <w:t>ขอบเขตพื้นที่หรือสถานที่ทำการวิจัย</w:t>
      </w:r>
    </w:p>
    <w:p w:rsidR="002A2EA5" w:rsidRPr="002A2EA5" w:rsidRDefault="002A2EA5" w:rsidP="002A2EA5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 w:hint="cs"/>
          <w:sz w:val="32"/>
          <w:szCs w:val="32"/>
          <w:cs/>
        </w:rPr>
        <w:t>-ส</w:t>
      </w:r>
      <w:r w:rsidRPr="00112E00">
        <w:rPr>
          <w:rFonts w:ascii="AngsanaUPC" w:eastAsia="Times New Roman" w:hAnsi="AngsanaUPC" w:cs="AngsanaUPC" w:hint="cs"/>
          <w:sz w:val="32"/>
          <w:szCs w:val="32"/>
          <w:cs/>
        </w:rPr>
        <w:t>าขาวิชานิติศาสตร์ มหาวิทยาลัยราช</w:t>
      </w:r>
      <w:proofErr w:type="spellStart"/>
      <w:r w:rsidRPr="00112E00">
        <w:rPr>
          <w:rFonts w:ascii="AngsanaUPC" w:eastAsia="Times New Roman" w:hAnsi="AngsanaUPC" w:cs="AngsanaUPC" w:hint="cs"/>
          <w:sz w:val="32"/>
          <w:szCs w:val="32"/>
          <w:cs/>
        </w:rPr>
        <w:t>ภัฎ</w:t>
      </w:r>
      <w:proofErr w:type="spellEnd"/>
      <w:r w:rsidRPr="00112E00">
        <w:rPr>
          <w:rFonts w:ascii="AngsanaUPC" w:eastAsia="Times New Roman" w:hAnsi="AngsanaUPC" w:cs="AngsanaUPC" w:hint="cs"/>
          <w:sz w:val="32"/>
          <w:szCs w:val="32"/>
          <w:cs/>
        </w:rPr>
        <w:t>เพชรบูรณ์</w:t>
      </w:r>
    </w:p>
    <w:p w:rsidR="005F20D6" w:rsidRPr="005F20D6" w:rsidRDefault="005F20D6" w:rsidP="005F20D6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/>
          <w:sz w:val="32"/>
          <w:szCs w:val="32"/>
        </w:rPr>
        <w:t>4.</w:t>
      </w:r>
      <w:r w:rsidRPr="005F20D6">
        <w:rPr>
          <w:rFonts w:ascii="AngsanaUPC" w:eastAsia="Cordia New" w:hAnsi="AngsanaUPC" w:cs="AngsanaUPC"/>
          <w:sz w:val="32"/>
          <w:szCs w:val="32"/>
          <w:cs/>
        </w:rPr>
        <w:t>ขอบเขตเวลา</w:t>
      </w:r>
    </w:p>
    <w:p w:rsidR="005F20D6" w:rsidRPr="005F20D6" w:rsidRDefault="005F20D6" w:rsidP="005F20D6">
      <w:pPr>
        <w:pStyle w:val="a3"/>
        <w:rPr>
          <w:rFonts w:ascii="AngsanaUPC" w:eastAsia="Cordia New" w:hAnsi="AngsanaUPC" w:cs="AngsanaUPC"/>
          <w:sz w:val="32"/>
          <w:szCs w:val="32"/>
        </w:rPr>
      </w:pPr>
      <w:r w:rsidRPr="005F20D6">
        <w:rPr>
          <w:rFonts w:ascii="AngsanaUPC" w:eastAsia="Cordia New" w:hAnsi="AngsanaUPC" w:cs="AngsanaUPC"/>
          <w:sz w:val="32"/>
          <w:szCs w:val="32"/>
          <w:cs/>
        </w:rPr>
        <w:t xml:space="preserve">ใช้ระยะเวลาการวิจัยภายในปีงบประมาณ </w:t>
      </w:r>
      <w:r w:rsidR="002A2EA5">
        <w:rPr>
          <w:rFonts w:ascii="AngsanaUPC" w:eastAsia="Cordia New" w:hAnsi="AngsanaUPC" w:cs="AngsanaUPC"/>
          <w:sz w:val="32"/>
          <w:szCs w:val="32"/>
        </w:rPr>
        <w:t>2565</w:t>
      </w:r>
    </w:p>
    <w:p w:rsidR="006720CB" w:rsidRPr="005C4155" w:rsidRDefault="006720CB" w:rsidP="006E50A9">
      <w:pPr>
        <w:pStyle w:val="a3"/>
        <w:spacing w:after="0"/>
        <w:ind w:left="0" w:firstLine="720"/>
        <w:jc w:val="thaiDistribute"/>
        <w:rPr>
          <w:rFonts w:ascii="AngsanaUPC" w:hAnsi="AngsanaUPC" w:cs="AngsanaUPC"/>
          <w:b/>
          <w:bCs/>
          <w:color w:val="000000"/>
          <w:sz w:val="32"/>
          <w:szCs w:val="32"/>
          <w:cs/>
        </w:rPr>
      </w:pPr>
    </w:p>
    <w:p w:rsidR="006E50A9" w:rsidRPr="005C4155" w:rsidRDefault="006E50A9" w:rsidP="006E50A9">
      <w:pPr>
        <w:spacing w:after="100" w:afterAutospacing="1"/>
        <w:jc w:val="thaiDistribute"/>
        <w:rPr>
          <w:rFonts w:ascii="AngsanaUPC" w:hAnsi="AngsanaUPC" w:cs="AngsanaUPC"/>
          <w:b/>
          <w:bCs/>
          <w:color w:val="000000"/>
          <w:sz w:val="32"/>
          <w:szCs w:val="32"/>
        </w:rPr>
      </w:pPr>
      <w:r>
        <w:rPr>
          <w:rFonts w:ascii="AngsanaUPC" w:hAnsi="AngsanaUPC" w:cs="AngsanaUPC"/>
          <w:b/>
          <w:bCs/>
          <w:color w:val="000000"/>
          <w:sz w:val="32"/>
          <w:szCs w:val="32"/>
        </w:rPr>
        <w:t>1.5</w:t>
      </w:r>
      <w:r w:rsidRPr="005C4155">
        <w:rPr>
          <w:rFonts w:ascii="AngsanaUPC" w:hAnsi="AngsanaUPC" w:cs="AngsanaUPC"/>
          <w:b/>
          <w:bCs/>
          <w:color w:val="000000"/>
          <w:sz w:val="32"/>
          <w:szCs w:val="32"/>
          <w:cs/>
        </w:rPr>
        <w:t>นิยามศัพท์เฉพาะ</w:t>
      </w:r>
    </w:p>
    <w:p w:rsidR="008C0D83" w:rsidRPr="008C0D83" w:rsidRDefault="002A2EA5" w:rsidP="00B76AD5">
      <w:pPr>
        <w:ind w:firstLine="720"/>
        <w:jc w:val="thaiDistribute"/>
        <w:rPr>
          <w:rFonts w:ascii="AngsanaUPC" w:hAnsi="AngsanaUPC" w:cs="AngsanaUPC"/>
          <w:b/>
          <w:bCs/>
          <w:sz w:val="32"/>
          <w:szCs w:val="32"/>
          <w:cs/>
        </w:rPr>
      </w:pPr>
      <w:r w:rsidRPr="008C0D83">
        <w:rPr>
          <w:rFonts w:ascii="AngsanaUPC" w:hAnsi="AngsanaUPC" w:cs="AngsanaUPC" w:hint="cs"/>
          <w:b/>
          <w:bCs/>
          <w:sz w:val="32"/>
          <w:szCs w:val="32"/>
          <w:cs/>
        </w:rPr>
        <w:t>บอร์ด</w:t>
      </w:r>
      <w:proofErr w:type="spellStart"/>
      <w:r w:rsidRPr="008C0D83">
        <w:rPr>
          <w:rFonts w:ascii="AngsanaUPC" w:hAnsi="AngsanaUPC" w:cs="AngsanaUPC" w:hint="cs"/>
          <w:b/>
          <w:bCs/>
          <w:sz w:val="32"/>
          <w:szCs w:val="32"/>
          <w:cs/>
        </w:rPr>
        <w:t>เกมส์</w:t>
      </w:r>
      <w:proofErr w:type="spellEnd"/>
      <w:r w:rsidR="008C0D83">
        <w:rPr>
          <w:rFonts w:ascii="AngsanaUPC" w:hAnsi="AngsanaUPC" w:cs="AngsanaUPC"/>
          <w:b/>
          <w:bCs/>
          <w:sz w:val="32"/>
          <w:szCs w:val="32"/>
        </w:rPr>
        <w:t xml:space="preserve"> </w:t>
      </w:r>
      <w:r w:rsidR="008C0D83" w:rsidRPr="008C0D83">
        <w:rPr>
          <w:rFonts w:ascii="AngsanaUPC" w:hAnsi="AngsanaUPC" w:cs="AngsanaUPC" w:hint="cs"/>
          <w:sz w:val="32"/>
          <w:szCs w:val="32"/>
          <w:cs/>
        </w:rPr>
        <w:t xml:space="preserve">หมายถึง </w:t>
      </w:r>
      <w:r w:rsidR="008C0D83">
        <w:rPr>
          <w:rFonts w:ascii="AngsanaUPC" w:hAnsi="AngsanaUPC" w:cs="AngsanaUPC" w:hint="cs"/>
          <w:sz w:val="32"/>
          <w:szCs w:val="32"/>
          <w:cs/>
        </w:rPr>
        <w:t>เ</w:t>
      </w:r>
      <w:r w:rsidR="008C0D83" w:rsidRPr="008C0D83">
        <w:rPr>
          <w:rFonts w:ascii="AngsanaUPC" w:hAnsi="AngsanaUPC" w:cs="AngsanaUPC"/>
          <w:sz w:val="32"/>
          <w:szCs w:val="32"/>
          <w:cs/>
        </w:rPr>
        <w:t>กมกระดาน คือเกมที่ต้องใช้ชิ้นส่วนหรือตัวหมากวางไว้บนพื้นที่เล่น เคลื่อนที่หรือหยิบออกจากพื้นที่เล่น พื้นที่เล่นเปรียบได้กับ "กระดาน" ซึ่งจะมีพื้นผิวหรือรูปภาพเฉพาะสำหรับเกมนั้น ๆ เกมกระดานอาจเป็นเกมที่ใช้ความสามารถในเชิงกลยุทธ์หรือใช้โชคหรือดวงเป็นส่วนประกอบก็ได้</w:t>
      </w:r>
    </w:p>
    <w:p w:rsidR="00B76AD5" w:rsidRDefault="00B76AD5" w:rsidP="00B76AD5">
      <w:pPr>
        <w:ind w:firstLine="720"/>
        <w:jc w:val="thaiDistribute"/>
        <w:rPr>
          <w:rFonts w:ascii="AngsanaUPC" w:hAnsi="AngsanaUPC" w:cs="AngsanaUPC"/>
          <w:b/>
          <w:bCs/>
          <w:color w:val="000000"/>
          <w:sz w:val="32"/>
          <w:szCs w:val="32"/>
        </w:rPr>
      </w:pPr>
      <w:r>
        <w:rPr>
          <w:rFonts w:ascii="AngsanaUPC" w:hAnsi="AngsanaUPC" w:cs="AngsanaUPC" w:hint="cs"/>
          <w:b/>
          <w:bCs/>
          <w:sz w:val="32"/>
          <w:szCs w:val="32"/>
          <w:cs/>
        </w:rPr>
        <w:t>การเรียนรู้</w:t>
      </w:r>
      <w:r w:rsidR="00DC6207">
        <w:rPr>
          <w:rFonts w:ascii="sarabun" w:hAnsi="sarabun"/>
          <w:color w:val="333333"/>
          <w:sz w:val="30"/>
          <w:szCs w:val="30"/>
          <w:shd w:val="clear" w:color="auto" w:fill="FFFFFF"/>
        </w:rPr>
        <w:t xml:space="preserve"> </w:t>
      </w:r>
      <w:r w:rsidR="00DC6207" w:rsidRPr="00DC6207">
        <w:rPr>
          <w:rFonts w:ascii="AngsanaUPC" w:hAnsi="AngsanaUPC" w:cs="AngsanaUPC"/>
          <w:color w:val="333333"/>
          <w:sz w:val="30"/>
          <w:szCs w:val="30"/>
          <w:shd w:val="clear" w:color="auto" w:fill="FFFFFF"/>
          <w:cs/>
        </w:rPr>
        <w:t xml:space="preserve">หมายถึง </w:t>
      </w:r>
      <w:r w:rsidRPr="00B76AD5">
        <w:rPr>
          <w:rFonts w:ascii="AngsanaUPC" w:hAnsi="AngsanaUPC" w:cs="AngsanaUPC"/>
          <w:color w:val="000000"/>
          <w:sz w:val="32"/>
          <w:szCs w:val="32"/>
          <w:cs/>
        </w:rPr>
        <w:t>การที่มนุษย์ได้รับรู้ถึงสิ่งแวดล้อมที่อยู่รอบตัวเขา โดยเริ่มต้นตั้งแต่การมีปฏิสนธิอยู่ในครรภ์มารดาเรื่อยไป จนกระทั่งคลอดมาเป็นทารกแล้วอยู่รอด ซึ่งบุคคลก็ต้องปรับตัวเพื่อให้ตนเองอยู่รอดกับสิ่งแวดล้อมทั้งภายในครรภ์มารดาและเมื่อออกมาอยู่ภายนอกเพื่อให้ชีวิตดำรงอยู่รอดทั้งนี้ก็เพราะการเรียนรู้ทั้งสิ้น</w:t>
      </w:r>
    </w:p>
    <w:p w:rsidR="006E50A9" w:rsidRPr="005C4155" w:rsidRDefault="006E50A9" w:rsidP="00B76AD5">
      <w:pPr>
        <w:jc w:val="thaiDistribute"/>
        <w:rPr>
          <w:rFonts w:ascii="AngsanaUPC" w:hAnsi="AngsanaUPC" w:cs="AngsanaUPC"/>
          <w:b/>
          <w:bCs/>
          <w:color w:val="000000"/>
          <w:sz w:val="32"/>
          <w:szCs w:val="32"/>
          <w:cs/>
        </w:rPr>
      </w:pPr>
      <w:r>
        <w:rPr>
          <w:rFonts w:ascii="AngsanaUPC" w:hAnsi="AngsanaUPC" w:cs="AngsanaUPC"/>
          <w:b/>
          <w:bCs/>
          <w:color w:val="000000"/>
          <w:sz w:val="32"/>
          <w:szCs w:val="32"/>
        </w:rPr>
        <w:t>1.6</w:t>
      </w:r>
      <w:r w:rsidRPr="005C4155">
        <w:rPr>
          <w:rFonts w:ascii="AngsanaUPC" w:hAnsi="AngsanaUPC" w:cs="AngsanaUPC"/>
          <w:b/>
          <w:bCs/>
          <w:color w:val="000000"/>
          <w:sz w:val="32"/>
          <w:szCs w:val="32"/>
          <w:cs/>
        </w:rPr>
        <w:t>ประโยชน์ที่คาดว่าจะได้รับ</w:t>
      </w:r>
    </w:p>
    <w:p w:rsidR="008C0D83" w:rsidRDefault="008C0D83" w:rsidP="008C0D83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 w:rsidRPr="008C0D83">
        <w:rPr>
          <w:rFonts w:ascii="AngsanaUPC" w:eastAsia="Calibri" w:hAnsi="AngsanaUPC" w:cs="AngsanaUPC"/>
          <w:sz w:val="32"/>
          <w:szCs w:val="32"/>
          <w:cs/>
        </w:rPr>
        <w:t>ด้านวิชาการ</w:t>
      </w:r>
    </w:p>
    <w:p w:rsidR="008C0D83" w:rsidRDefault="008C0D83" w:rsidP="008C0D83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>1.</w:t>
      </w:r>
      <w:r w:rsidRPr="008C0D83">
        <w:rPr>
          <w:rFonts w:ascii="AngsanaUPC" w:eastAsia="Calibri" w:hAnsi="AngsanaUPC" w:cs="AngsanaUPC"/>
          <w:sz w:val="32"/>
          <w:szCs w:val="32"/>
          <w:cs/>
        </w:rPr>
        <w:t>เสริมสร้า</w:t>
      </w:r>
      <w:r w:rsidRPr="008C0D83">
        <w:rPr>
          <w:rFonts w:ascii="AngsanaUPC" w:eastAsia="Calibri" w:hAnsi="AngsanaUPC" w:cs="AngsanaUPC" w:hint="cs"/>
          <w:sz w:val="32"/>
          <w:szCs w:val="32"/>
          <w:cs/>
        </w:rPr>
        <w:t>งองค์ความรู้และทักษะการเรียนรู้ในรายวิชากฎหมายโดยผ่านนวัตกรรมการศึกษา</w:t>
      </w:r>
    </w:p>
    <w:p w:rsidR="008C0D83" w:rsidRPr="008C0D83" w:rsidRDefault="008C0D83" w:rsidP="008C0D83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 w:rsidRPr="008C0D83">
        <w:rPr>
          <w:rFonts w:ascii="AngsanaUPC" w:eastAsia="Calibri" w:hAnsi="AngsanaUPC" w:cs="AngsanaUPC"/>
          <w:sz w:val="32"/>
          <w:szCs w:val="32"/>
          <w:cs/>
        </w:rPr>
        <w:t>ด้าน</w:t>
      </w:r>
      <w:r w:rsidRPr="008C0D83">
        <w:rPr>
          <w:rFonts w:ascii="AngsanaUPC" w:eastAsia="Calibri" w:hAnsi="AngsanaUPC" w:cs="AngsanaUPC" w:hint="cs"/>
          <w:sz w:val="32"/>
          <w:szCs w:val="32"/>
          <w:cs/>
        </w:rPr>
        <w:t>สังคมและชุมชน</w:t>
      </w:r>
    </w:p>
    <w:p w:rsidR="008C0D83" w:rsidRPr="008C0D83" w:rsidRDefault="008C0D83" w:rsidP="008C0D83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>1.</w:t>
      </w:r>
      <w:r w:rsidRPr="008C0D83">
        <w:rPr>
          <w:rFonts w:ascii="AngsanaUPC" w:eastAsia="Calibri" w:hAnsi="AngsanaUPC" w:cs="AngsanaUPC" w:hint="cs"/>
          <w:sz w:val="32"/>
          <w:szCs w:val="32"/>
          <w:cs/>
        </w:rPr>
        <w:t>สามารถนำนวัตกรรมทางการศึกษาไปใช้ประโยชน์ในสังคมและชุมชนได้</w:t>
      </w:r>
    </w:p>
    <w:p w:rsidR="006720CB" w:rsidRPr="005C4155" w:rsidRDefault="006720CB" w:rsidP="006E50A9">
      <w:pPr>
        <w:spacing w:after="100" w:afterAutospacing="1"/>
        <w:jc w:val="thaiDistribute"/>
        <w:rPr>
          <w:rFonts w:ascii="AngsanaUPC" w:hAnsi="AngsanaUPC" w:cs="AngsanaUPC"/>
          <w:color w:val="000000"/>
          <w:sz w:val="32"/>
          <w:szCs w:val="32"/>
        </w:rPr>
      </w:pPr>
    </w:p>
    <w:p w:rsidR="00A31724" w:rsidRPr="00A31724" w:rsidRDefault="00A31724" w:rsidP="00A31724">
      <w:pPr>
        <w:spacing w:after="0" w:line="259" w:lineRule="auto"/>
        <w:jc w:val="center"/>
        <w:rPr>
          <w:rFonts w:ascii="AngsanaUPC" w:eastAsia="Calibri" w:hAnsi="AngsanaUPC" w:cs="AngsanaUPC"/>
          <w:b/>
          <w:bCs/>
          <w:sz w:val="40"/>
          <w:szCs w:val="40"/>
        </w:rPr>
      </w:pPr>
      <w:r w:rsidRPr="00A31724">
        <w:rPr>
          <w:rFonts w:ascii="AngsanaUPC" w:eastAsia="Calibri" w:hAnsi="AngsanaUPC" w:cs="AngsanaUPC" w:hint="cs"/>
          <w:b/>
          <w:bCs/>
          <w:sz w:val="40"/>
          <w:szCs w:val="40"/>
          <w:cs/>
        </w:rPr>
        <w:lastRenderedPageBreak/>
        <w:t>บทที่ 2</w:t>
      </w:r>
    </w:p>
    <w:p w:rsidR="00A31724" w:rsidRPr="00A31724" w:rsidRDefault="00A31724" w:rsidP="00A31724">
      <w:pPr>
        <w:spacing w:after="0" w:line="259" w:lineRule="auto"/>
        <w:jc w:val="center"/>
        <w:rPr>
          <w:rFonts w:ascii="AngsanaUPC" w:eastAsia="Calibri" w:hAnsi="AngsanaUPC" w:cs="AngsanaUPC"/>
          <w:b/>
          <w:bCs/>
          <w:sz w:val="40"/>
          <w:szCs w:val="40"/>
        </w:rPr>
      </w:pPr>
      <w:r w:rsidRPr="00A31724">
        <w:rPr>
          <w:rFonts w:ascii="AngsanaUPC" w:eastAsia="Calibri" w:hAnsi="AngsanaUPC" w:cs="AngsanaUPC" w:hint="cs"/>
          <w:b/>
          <w:bCs/>
          <w:sz w:val="40"/>
          <w:szCs w:val="40"/>
          <w:cs/>
        </w:rPr>
        <w:t>เอกสารและงานวิจัยที่เกี่ยวข้อง</w:t>
      </w:r>
    </w:p>
    <w:p w:rsidR="00A31724" w:rsidRPr="00A31724" w:rsidRDefault="00A31724" w:rsidP="00A31724">
      <w:pPr>
        <w:spacing w:after="0" w:line="259" w:lineRule="auto"/>
        <w:jc w:val="thaiDistribute"/>
        <w:rPr>
          <w:rFonts w:ascii="AngsanaUPC" w:eastAsia="Calibri" w:hAnsi="AngsanaUPC" w:cs="AngsanaUPC"/>
          <w:b/>
          <w:bCs/>
          <w:sz w:val="40"/>
          <w:szCs w:val="40"/>
        </w:rPr>
      </w:pPr>
    </w:p>
    <w:p w:rsidR="00A31724" w:rsidRPr="00A31724" w:rsidRDefault="00A31724" w:rsidP="00A31724">
      <w:pPr>
        <w:tabs>
          <w:tab w:val="left" w:pos="709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การวิจัยนี้เป็นการศึกษาเรื่อง ซึ่งผู้วิจัยได้ค้นคว้าข้อมูลจากเอกสารที่เกี่ยวข้องกับงานวิจัยเพื่อนำมาใช้ในการอธิบายงานวิจัยนี้ โดยค้นคว้าข้อมูลต่างๆที่เกี่ยวข้อง ดังนี้</w:t>
      </w:r>
    </w:p>
    <w:p w:rsidR="00A31724" w:rsidRPr="00A31724" w:rsidRDefault="00A31724" w:rsidP="00A31724">
      <w:pPr>
        <w:tabs>
          <w:tab w:val="left" w:pos="709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</w:p>
    <w:p w:rsidR="007D75DB" w:rsidRPr="00A31724" w:rsidRDefault="00A31724" w:rsidP="00B10354">
      <w:pPr>
        <w:tabs>
          <w:tab w:val="left" w:pos="709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2.1 แนวคิดและทฤษฎีเกี่ยวกับการเรียนรู้และกระบวนการเรียนรู้</w:t>
      </w:r>
    </w:p>
    <w:p w:rsidR="00847D57" w:rsidRDefault="00A31724" w:rsidP="00A31724">
      <w:pPr>
        <w:tabs>
          <w:tab w:val="left" w:pos="709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2</w:t>
      </w:r>
      <w:r w:rsidR="00623EBE">
        <w:rPr>
          <w:rFonts w:ascii="AngsanaUPC" w:eastAsia="Calibri" w:hAnsi="AngsanaUPC" w:cs="AngsanaUPC" w:hint="cs"/>
          <w:sz w:val="32"/>
          <w:szCs w:val="32"/>
          <w:cs/>
        </w:rPr>
        <w:t>.</w:t>
      </w:r>
      <w:r w:rsidR="00B10354">
        <w:rPr>
          <w:rFonts w:ascii="AngsanaUPC" w:eastAsia="Calibri" w:hAnsi="AngsanaUPC" w:cs="AngsanaUPC"/>
          <w:sz w:val="32"/>
          <w:szCs w:val="32"/>
        </w:rPr>
        <w:t>2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 w:rsidR="00847D57">
        <w:rPr>
          <w:rFonts w:ascii="AngsanaUPC" w:eastAsia="Calibri" w:hAnsi="AngsanaUPC" w:cs="AngsanaUPC" w:hint="cs"/>
          <w:sz w:val="32"/>
          <w:szCs w:val="32"/>
          <w:cs/>
        </w:rPr>
        <w:t>ความหมายของบอร์ด</w:t>
      </w:r>
      <w:proofErr w:type="spellStart"/>
      <w:r w:rsidR="00847D57">
        <w:rPr>
          <w:rFonts w:ascii="AngsanaUPC" w:eastAsia="Calibri" w:hAnsi="AngsanaUPC" w:cs="AngsanaUPC" w:hint="cs"/>
          <w:sz w:val="32"/>
          <w:szCs w:val="32"/>
          <w:cs/>
        </w:rPr>
        <w:t>เกมส์</w:t>
      </w:r>
      <w:proofErr w:type="spellEnd"/>
    </w:p>
    <w:p w:rsidR="00A31724" w:rsidRPr="00A31724" w:rsidRDefault="00847D57" w:rsidP="00A31724">
      <w:pPr>
        <w:tabs>
          <w:tab w:val="left" w:pos="709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  <w:cs/>
        </w:rPr>
        <w:tab/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2.3 </w:t>
      </w:r>
      <w:r w:rsidR="00A31724"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งานวิจัยที่เกี่ยวข้อง                          </w:t>
      </w:r>
    </w:p>
    <w:p w:rsidR="00A31724" w:rsidRPr="00A31724" w:rsidRDefault="00A31724" w:rsidP="00A31724">
      <w:pPr>
        <w:spacing w:after="0" w:line="259" w:lineRule="auto"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</w:p>
    <w:p w:rsidR="00A31724" w:rsidRPr="00A31724" w:rsidRDefault="00A31724" w:rsidP="00A31724">
      <w:pPr>
        <w:spacing w:after="0" w:line="259" w:lineRule="auto"/>
        <w:jc w:val="thaiDistribute"/>
        <w:rPr>
          <w:rFonts w:ascii="AngsanaUPC" w:eastAsia="Calibri" w:hAnsi="AngsanaUPC" w:cs="AngsanaUPC"/>
          <w:b/>
          <w:bCs/>
          <w:sz w:val="32"/>
          <w:szCs w:val="32"/>
          <w:cs/>
        </w:rPr>
      </w:pPr>
      <w:r w:rsidRPr="00A31724">
        <w:rPr>
          <w:rFonts w:ascii="AngsanaUPC" w:eastAsia="Calibri" w:hAnsi="AngsanaUPC" w:cs="AngsanaUPC" w:hint="cs"/>
          <w:b/>
          <w:bCs/>
          <w:sz w:val="32"/>
          <w:szCs w:val="32"/>
          <w:cs/>
        </w:rPr>
        <w:t xml:space="preserve">2.1 </w:t>
      </w:r>
      <w:r w:rsidRPr="00A31724">
        <w:rPr>
          <w:rFonts w:ascii="AngsanaUPC" w:eastAsia="Calibri" w:hAnsi="AngsanaUPC" w:cs="AngsanaUPC"/>
          <w:b/>
          <w:bCs/>
          <w:sz w:val="32"/>
          <w:szCs w:val="32"/>
          <w:cs/>
        </w:rPr>
        <w:t>แนวคิดและทฤษฎีเกี่ยวกับการเรียนรู้</w:t>
      </w:r>
      <w:r w:rsidRPr="00A31724">
        <w:rPr>
          <w:rFonts w:ascii="AngsanaUPC" w:eastAsia="Calibri" w:hAnsi="AngsanaUPC" w:cs="AngsanaUPC" w:hint="cs"/>
          <w:b/>
          <w:bCs/>
          <w:sz w:val="32"/>
          <w:szCs w:val="32"/>
          <w:cs/>
        </w:rPr>
        <w:t>และกระบวนการเรียนรู้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b/>
          <w:bCs/>
          <w:sz w:val="32"/>
          <w:szCs w:val="32"/>
          <w:cs/>
        </w:rPr>
        <w:tab/>
      </w:r>
      <w:r w:rsidRPr="00A31724">
        <w:rPr>
          <w:rFonts w:ascii="AngsanaUPC" w:eastAsia="Calibri" w:hAnsi="AngsanaUPC" w:cs="AngsanaUPC"/>
          <w:sz w:val="32"/>
          <w:szCs w:val="32"/>
          <w:cs/>
        </w:rPr>
        <w:t xml:space="preserve">การเรียนรู้ หมายถึง การเปลี่ยนพฤติกรรม ซึ่งเป็นผลเนื่องมาจากประสบการณ์ที่คนเรามีปฏิสัมพันธ์กับสิ่งแวดล้อม หรือจากการฝึกหัดรวมทั้งการเปลี่ยนปริมาณความรู้ของผู้เรียน งานที่สำคัญของผู้ให้ความรู้ คือ ช่วยให้ผู้เข้าร่วมกระบวนการเรียนรู้แต่ละคนเกิดการเรียนรู้ หรือมีความรู้และทักษะตามที่วัตถุประสงค์ได้วางไว้ ผู้ให้ความรู้มีหน้าที่ในการจัดประสบการณ์ในกระบวนการ เพื่อจะช่วยให้ผู้เข้าร่วมกระบวนการเปลี่ยนพฤติกรรมในแต่ละกิจกรรม นักจิตวิทยาได้พยายามทำการวิจัยเกี่ยวกับการเรียนรู้ของทั้งมนุษย์และสัตว์ และได้ค้นพบหลักการที่ใช้ประยุกต์ เพื่อการเรียนรู้ได้ 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  <w:r w:rsidRPr="00A31724">
        <w:rPr>
          <w:rFonts w:ascii="AngsanaUPC" w:eastAsia="Calibri" w:hAnsi="AngsanaUPC" w:cs="AngsanaUPC" w:hint="cs"/>
          <w:b/>
          <w:bCs/>
          <w:sz w:val="32"/>
          <w:szCs w:val="32"/>
          <w:cs/>
        </w:rPr>
        <w:t xml:space="preserve"> 2.1.1 ความหมายของการเรียนรู้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คำนิยามความหมายของการเรียนรู้ ได้มีนักวิชาการทั้งในประเทศและต่างประเทศหลายท่านให้ได้คำอธิบายความหมายไว้ดังนี้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โบ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เว่อร์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และ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ฮิล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การ์ด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Bower and </w:t>
      </w:r>
      <w:proofErr w:type="spellStart"/>
      <w:r w:rsidRPr="00A31724">
        <w:rPr>
          <w:rFonts w:ascii="AngsanaUPC" w:eastAsia="Calibri" w:hAnsi="AngsanaUPC" w:cs="AngsanaUPC"/>
          <w:sz w:val="32"/>
          <w:szCs w:val="32"/>
        </w:rPr>
        <w:t>Hilgard</w:t>
      </w:r>
      <w:proofErr w:type="spellEnd"/>
      <w:r w:rsidRPr="00A31724">
        <w:rPr>
          <w:rFonts w:ascii="AngsanaUPC" w:eastAsia="Calibri" w:hAnsi="AngsanaUPC" w:cs="AngsanaUPC"/>
          <w:sz w:val="32"/>
          <w:szCs w:val="32"/>
        </w:rPr>
        <w:t>, 1981 : 11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อ้างถึงใน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ณัฐพนธ์อนุสรณ์ท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ราง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กูร</w:t>
      </w:r>
      <w:proofErr w:type="spellEnd"/>
      <w:r w:rsidRPr="00A31724">
        <w:rPr>
          <w:rFonts w:ascii="AngsanaUPC" w:eastAsia="Calibri" w:hAnsi="AngsanaUPC" w:cs="AngsanaUPC"/>
          <w:sz w:val="32"/>
          <w:szCs w:val="32"/>
        </w:rPr>
        <w:t>, 2555 : 7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) อธิบายว่า การเรียนรู้ หมายถึง การเปลี่ยนแปลงพฤติกรรมของผู้กระทำ หรือการเปลี่ยนแปลงโอกาสในการเกิดพฤติกรรม ณ สถานการณ์หนึ่งๆอันมีเหตุผลจากการมีประสบการณ์ซ้ำในสถานการณ์นั้นๆของผู้แสดงพฤติกรรม 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ชานส์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(</w:t>
      </w:r>
      <w:r w:rsidRPr="00A31724">
        <w:rPr>
          <w:rFonts w:ascii="AngsanaUPC" w:eastAsia="Calibri" w:hAnsi="AngsanaUPC" w:cs="AngsanaUPC"/>
          <w:sz w:val="32"/>
          <w:szCs w:val="32"/>
        </w:rPr>
        <w:t>Chance, 2003 : 41-44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กล่าวว่า การเรียนรู้ หมายถึง การเปลี่ยนแปลงพฤติกรรมอันเนื่องมาจากประสบการณ์ และด้วยเหตุที่การเรียนรู้เป็นการเปลี่ยนแปลงของพฤติกรรม ดังนั้นการเรียนรู้จึงวัดได้จากการเปลี่ยนแปลงของพฤติกรรมซึ่งมีหลายวิธี เช่น การวัดจากการลดลงของความผิดพลาด (</w:t>
      </w:r>
      <w:r w:rsidRPr="00A31724">
        <w:rPr>
          <w:rFonts w:ascii="AngsanaUPC" w:eastAsia="Calibri" w:hAnsi="AngsanaUPC" w:cs="AngsanaUPC"/>
          <w:sz w:val="32"/>
          <w:szCs w:val="32"/>
        </w:rPr>
        <w:t>reduction in error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การวัดจากรูปแบบของพฤติกรรมที่เกิดขึ้น (</w:t>
      </w:r>
      <w:r w:rsidRPr="00A31724">
        <w:rPr>
          <w:rFonts w:ascii="AngsanaUPC" w:eastAsia="Calibri" w:hAnsi="AngsanaUPC" w:cs="AngsanaUPC"/>
          <w:sz w:val="32"/>
          <w:szCs w:val="32"/>
        </w:rPr>
        <w:t>topography of behavior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) การวัดจากความเข้มข้นของพฤติกรรม 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(intensity </w:t>
      </w:r>
      <w:proofErr w:type="spellStart"/>
      <w:r w:rsidRPr="00A31724">
        <w:rPr>
          <w:rFonts w:ascii="AngsanaUPC" w:eastAsia="Calibri" w:hAnsi="AngsanaUPC" w:cs="AngsanaUPC"/>
          <w:sz w:val="32"/>
          <w:szCs w:val="32"/>
        </w:rPr>
        <w:t>ofbehavior</w:t>
      </w:r>
      <w:proofErr w:type="spellEnd"/>
      <w:r w:rsidRPr="00A31724">
        <w:rPr>
          <w:rFonts w:ascii="AngsanaUPC" w:eastAsia="Calibri" w:hAnsi="AngsanaUPC" w:cs="AngsanaUPC"/>
          <w:sz w:val="32"/>
          <w:szCs w:val="32"/>
        </w:rPr>
        <w:t xml:space="preserve">) </w:t>
      </w:r>
      <w:r w:rsidRPr="00A31724">
        <w:rPr>
          <w:rFonts w:ascii="AngsanaUPC" w:eastAsia="Calibri" w:hAnsi="AngsanaUPC" w:cs="AngsanaUPC"/>
          <w:sz w:val="32"/>
          <w:szCs w:val="32"/>
          <w:cs/>
        </w:rPr>
        <w:t>การวัดจากความเร็วของการเกิดพฤติกรรม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 (speed) </w:t>
      </w:r>
      <w:r w:rsidRPr="00A31724">
        <w:rPr>
          <w:rFonts w:ascii="AngsanaUPC" w:eastAsia="Calibri" w:hAnsi="AngsanaUPC" w:cs="AngsanaUPC"/>
          <w:sz w:val="32"/>
          <w:szCs w:val="32"/>
          <w:cs/>
        </w:rPr>
        <w:t>การวัดจากการเปลี่ยนแปลงที่แฝงอยู่ภายใน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 (latency) </w:t>
      </w:r>
      <w:r w:rsidRPr="00A31724">
        <w:rPr>
          <w:rFonts w:ascii="AngsanaUPC" w:eastAsia="Calibri" w:hAnsi="AngsanaUPC" w:cs="AngsanaUPC"/>
          <w:sz w:val="32"/>
          <w:szCs w:val="32"/>
          <w:cs/>
        </w:rPr>
        <w:t>และการวัดจากความถี่ของการเกิดพฤติกรรม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 (frequency) </w:t>
      </w:r>
      <w:r w:rsidRPr="00A31724">
        <w:rPr>
          <w:rFonts w:ascii="AngsanaUPC" w:eastAsia="Calibri" w:hAnsi="AngsanaUPC" w:cs="AngsanaUPC"/>
          <w:sz w:val="32"/>
          <w:szCs w:val="32"/>
          <w:cs/>
        </w:rPr>
        <w:t>เป็นต้น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lastRenderedPageBreak/>
        <w:t xml:space="preserve">นอกจากนี้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เคล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ลี่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Kelly, 2001:1) </w:t>
      </w:r>
      <w:r w:rsidRPr="00A31724">
        <w:rPr>
          <w:rFonts w:ascii="AngsanaUPC" w:eastAsia="Calibri" w:hAnsi="AngsanaUPC" w:cs="AngsanaUPC"/>
          <w:sz w:val="32"/>
          <w:szCs w:val="32"/>
          <w:cs/>
        </w:rPr>
        <w:t>ให้คำจำกัดความของการเรียนรู้ไว้อย่างง่ายๆว่าเป็นการได้มาซึ่งความรู้และทักษะใหม่ๆ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และ แมคเชน และ วอน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กลิ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นาว (</w:t>
      </w:r>
      <w:proofErr w:type="spellStart"/>
      <w:r w:rsidRPr="00A31724">
        <w:rPr>
          <w:rFonts w:ascii="AngsanaUPC" w:eastAsia="Calibri" w:hAnsi="AngsanaUPC" w:cs="AngsanaUPC"/>
          <w:sz w:val="32"/>
          <w:szCs w:val="32"/>
        </w:rPr>
        <w:t>McShane</w:t>
      </w:r>
      <w:proofErr w:type="spellEnd"/>
      <w:r w:rsidRPr="00A31724">
        <w:rPr>
          <w:rFonts w:ascii="AngsanaUPC" w:eastAsia="Calibri" w:hAnsi="AngsanaUPC" w:cs="AngsanaUPC"/>
          <w:sz w:val="32"/>
          <w:szCs w:val="32"/>
        </w:rPr>
        <w:t xml:space="preserve"> and Von </w:t>
      </w:r>
      <w:proofErr w:type="spellStart"/>
      <w:r w:rsidRPr="00A31724">
        <w:rPr>
          <w:rFonts w:ascii="AngsanaUPC" w:eastAsia="Calibri" w:hAnsi="AngsanaUPC" w:cs="AngsanaUPC"/>
          <w:sz w:val="32"/>
          <w:szCs w:val="32"/>
        </w:rPr>
        <w:t>Glinow</w:t>
      </w:r>
      <w:proofErr w:type="spellEnd"/>
      <w:r w:rsidRPr="00A31724">
        <w:rPr>
          <w:rFonts w:ascii="AngsanaUPC" w:eastAsia="Calibri" w:hAnsi="AngsanaUPC" w:cs="AngsanaUPC"/>
          <w:sz w:val="32"/>
          <w:szCs w:val="32"/>
        </w:rPr>
        <w:t xml:space="preserve">, 2000 : 93) </w:t>
      </w:r>
      <w:r w:rsidRPr="00A31724">
        <w:rPr>
          <w:rFonts w:ascii="AngsanaUPC" w:eastAsia="Calibri" w:hAnsi="AngsanaUPC" w:cs="AngsanaUPC"/>
          <w:sz w:val="32"/>
          <w:szCs w:val="32"/>
          <w:cs/>
        </w:rPr>
        <w:t>สรุปความหมายของการเรียนรู้ไว้ว่าหมายถึงการเปลี่ยนแปลงพฤติกรรมหรือแนวโน้มของพฤติกรรมที่มีลักษณะค่อนข้างถาวรซึ่งพฤติกรรมดังกล่าวเกิดขึ้นเนื่องการการที่บุคคลมีปฏิสัมพันธ์กับสภาพแวดล้อมและการเรียนรู้จะเกิดขึ้นเมื่อผู้ที่เรียนรู้แสดงพฤติกรรมออกมาแตกต่างกัน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ด้าน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ควิกและเนล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สัน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Quick and Nelson, 2009 : 184) </w:t>
      </w:r>
      <w:r w:rsidRPr="00A31724">
        <w:rPr>
          <w:rFonts w:ascii="AngsanaUPC" w:eastAsia="Calibri" w:hAnsi="AngsanaUPC" w:cs="AngsanaUPC"/>
          <w:sz w:val="32"/>
          <w:szCs w:val="32"/>
          <w:cs/>
        </w:rPr>
        <w:t>กล่าวว่าการเรียนรู้หมายถึงการเปลี่ยนแปลงพฤติกรรมที่เกิดขึ้นจากประสบการณ์โดยการเรียนรู้อาจเริ่มขึ้นจากกระบวนการคิดหรือการรับรู้ในสิ่งใดๆและพัฒนามาเป็นความรู้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ส่วนเฉลา ประเสริฐสังข์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2542,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อ้างถึงใน อาภากร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มินวงษ์และณัฎ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วุฒิ ทรัพย์อุปถัมภ์</w:t>
      </w:r>
      <w:r w:rsidRPr="00A31724">
        <w:rPr>
          <w:rFonts w:ascii="AngsanaUPC" w:eastAsia="Calibri" w:hAnsi="AngsanaUPC" w:cs="AngsanaUPC"/>
          <w:sz w:val="32"/>
          <w:szCs w:val="32"/>
        </w:rPr>
        <w:t>. 2558: 6</w:t>
      </w:r>
      <w:proofErr w:type="gramStart"/>
      <w:r w:rsidRPr="00A31724">
        <w:rPr>
          <w:rFonts w:ascii="AngsanaUPC" w:eastAsia="Calibri" w:hAnsi="AngsanaUPC" w:cs="AngsanaUPC"/>
          <w:sz w:val="32"/>
          <w:szCs w:val="32"/>
        </w:rPr>
        <w:t>)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ได้สรุปการเรียนรู้ของมนุษย์ไว้ว่า</w:t>
      </w:r>
      <w:proofErr w:type="gramEnd"/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การเรียนรู้ของมนุษย์นั้นมีลักษณะเป็นกระบวนการ (</w:t>
      </w:r>
      <w:r w:rsidRPr="00A31724">
        <w:rPr>
          <w:rFonts w:ascii="AngsanaUPC" w:eastAsia="Calibri" w:hAnsi="AngsanaUPC" w:cs="AngsanaUPC"/>
          <w:sz w:val="32"/>
          <w:szCs w:val="32"/>
        </w:rPr>
        <w:t>Learning Process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เกิดขึ้นเป็นขั้นตอนตามลำดับ คือ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1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การจูงใจ ในการเรียนรู้ของผู้เรียน ผู้เรียนต้องได้รับการจูงใจเพื่อกระตุ้นให้เกิดความต้องการหรือเกิดแรงจูงใจเป็นอันดับแรก ผู้สอนต้องพยายามกระตุ้น เร่งเร้าให้ผู้เรียนเห็นความสำคัญ เกิดความสนใจและต้องการที่จะเรียนรู้และทำความเข้าใจกับเรื่องนั้นๆในขั้นตอนนี้อาจใช้สื่อหรือสิ่งเร้าต่างๆเป็นแรงจูงใจด้วยก็ได้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2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การรับรู้สถานการณ์ เป็นขั้นที่ผู้เรียนพยายามทำความเข้าใจกับสิ่งเร้าหรือสถานการณ์ ต้องใช้กระบวนการความคิด จัดระบบความคิดเพื่อจำแนกแยกแยะสิ่งเร้าให้สะดวกต่อการแปลความหมายและการรับรู้ ในชั้นนี้ผู้เรียนที่มีประสบการณ์มาก มีความสามารถทางสมองย่อมคิดและรับรู้สถานการณ์ได้ถูกต้อง แปลความหมายในสิ่งเร้าได้ถูกต้อง กำหนดทิศทางตอบสนองได้เหมาะสมและรวดเร็วกว่าผู้เรียนที่ด้อยประสบการณ์และความสามารถทางสมองต่ำ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3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การตอบสนอง เป็นขั้นที่ผู้เรียนแสดงพฤติกรรมเพื่อแก้ปัญหาด้วยการทดลองหรือกระทำซ้ำเพื่อตรวจสอบความคิดตามกำหนดใน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2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ว่าถูกต้องหรือสามารถแก้ปัญหาได้หรือไม่ ในขั้นตอนนี้ผู้เรียนอาจแสดงการตอบสนองหลายๆแบบเพื่อเปรียบเทียบ ประเมินพฤติกรรมตอบสนองที่เหมาะสมต่อไป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4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การประเมินผลและปรับปรุงแก้ไข เป็นขั้นที่ผู้เรียนต้องนำผลการตอบสนองจากขั้นที่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3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มาประเมินเปรียบเทียบว่าการตอบสนองใดที่แก้ปัญหาได้ดีที่สุดหรือต้องปรับปรุง แก้ไขเพิ่มเติมและเมื่อแก้ไขปรับปรุงแล้วก็นำไปทดลองใหม่ จนทำให้ได้วิธีการตอบสนองที่เป็นแนวทางแก้ปัญหาได้ถูกต้องเหมาะสมที่สุด ส่วนวิธีการแก้ที่ไม่สามารถนำไปสู่การแก้ปัญหาได้ หรือแก้ได้ไม่เหมาะสมก็จะงดเว้นวิธีการตอบสนองนั้นไป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5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การสรุปผลและเรียนรู้ เป็นขั้นตอนสุดท้ายที่ผู้เรียนสรุปวิธีการแก้ปัญหาที่ผ่านการตรวจสอบและแก้ไขปรับปรุงจนถูกต้องเหมาะสมแล้วนำไปใช้แก้ปัญหาในสถานการณ์ต่างๆซึ่งแสดงว่าผู้เรียนเกิดการเรียนรู้ที่สมบูรณ์แล้วนั่นเอง</w:t>
      </w:r>
    </w:p>
    <w:p w:rsidR="00A31724" w:rsidRPr="00A31724" w:rsidRDefault="00A31724" w:rsidP="00A31724">
      <w:p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lastRenderedPageBreak/>
        <w:t xml:space="preserve">นอกจากนี้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ชวนันท์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 ชาญศิลป์(2553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: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ออนไลน์) ได้ให้ความหมายการเรียนรู้ หมายถึง การเปลี่ยนพฤติกรรมของบุคคลอันเนื่องมาจาก การเผชิญสถานการณ์ โดยเฉพาะสถานการณ์ซ้ำๆ โดยที่ไม่ได้เป็นสัญชาตญาณ หรือเป็นส่วนของพัฒนาการโดยปกติ จากการให้ความหมายของการเรียนรู้ ของนักวิชาการที่ได้กล่าวมาแล้วนั้น สรุปได้ว่า การเรียนรู้ที่เกิดขึ้นนั้น คือ การเปลี่ยนแปลงพฤติกรรมนั่นเอง อันเกิดจากการที่บุคคลมีปฏิสัมพันธ์กับสภาพแวดล้อมและการเปลี่ยนแปลงดังกล่าวนั้นมีลักษณะเป็นการถาวร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  <w:r w:rsidRPr="00A31724">
        <w:rPr>
          <w:rFonts w:ascii="AngsanaUPC" w:eastAsia="Calibri" w:hAnsi="AngsanaUPC" w:cs="AngsanaUPC"/>
          <w:b/>
          <w:bCs/>
          <w:sz w:val="32"/>
          <w:szCs w:val="32"/>
        </w:rPr>
        <w:t xml:space="preserve">        2.1.2 </w:t>
      </w:r>
      <w:r w:rsidRPr="00A31724">
        <w:rPr>
          <w:rFonts w:ascii="AngsanaUPC" w:eastAsia="Calibri" w:hAnsi="AngsanaUPC" w:cs="AngsanaUPC" w:hint="cs"/>
          <w:b/>
          <w:bCs/>
          <w:sz w:val="32"/>
          <w:szCs w:val="32"/>
          <w:cs/>
        </w:rPr>
        <w:t>ลักษณะของการเรียนรู้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จากความหมายของการเรียนรู้ ซึ่งมีนักวิชาการทั้งชาวไทยและชาวต่างประเทศได้ให้คำนิยามไว้แล้วนั้น สนธยา พลศรี (2550</w:t>
      </w:r>
      <w:r w:rsidRPr="00A31724">
        <w:rPr>
          <w:rFonts w:ascii="AngsanaUPC" w:eastAsia="Calibri" w:hAnsi="AngsanaUPC" w:cs="AngsanaUPC"/>
          <w:sz w:val="32"/>
          <w:szCs w:val="32"/>
        </w:rPr>
        <w:t>: 16-18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ก็ได้อธิบายถึงลักษณะของการเรียนรู้ไว้โดยสังเขป ดังต่อไปนี้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1). การเรียนรู้มีลักษณะเป็นกระบวนการ (</w:t>
      </w:r>
      <w:r w:rsidRPr="00A31724">
        <w:rPr>
          <w:rFonts w:ascii="AngsanaUPC" w:eastAsia="Calibri" w:hAnsi="AngsanaUPC" w:cs="AngsanaUPC"/>
          <w:sz w:val="32"/>
          <w:szCs w:val="32"/>
        </w:rPr>
        <w:t>Process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คือ การเรียนรู้เกิดขึ้นเป็นขั้นตอนหลายขั้นตอนที่ต่อเนื่องกันตามลำดับ ไม่ใช่เกิดขึ้นเพียงขั้นตอนเดียวหรือขั้นตอนใดขั้นตอนหนึ่งเท่านั้น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2). การเรียนรู้มีความหมายครอบคลุมถึงการรับรู้ (</w:t>
      </w:r>
      <w:r w:rsidRPr="00A31724">
        <w:rPr>
          <w:rFonts w:ascii="AngsanaUPC" w:eastAsia="Calibri" w:hAnsi="AngsanaUPC" w:cs="AngsanaUPC"/>
          <w:sz w:val="32"/>
          <w:szCs w:val="32"/>
        </w:rPr>
        <w:t>Perception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การเข้าใจ (</w:t>
      </w:r>
      <w:r w:rsidRPr="00A31724">
        <w:rPr>
          <w:rFonts w:ascii="AngsanaUPC" w:eastAsia="Calibri" w:hAnsi="AngsanaUPC" w:cs="AngsanaUPC"/>
          <w:sz w:val="32"/>
          <w:szCs w:val="32"/>
        </w:rPr>
        <w:t>Comprehension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และการปรับเปลี่ยน (</w:t>
      </w:r>
      <w:r w:rsidRPr="00A31724">
        <w:rPr>
          <w:rFonts w:ascii="AngsanaUPC" w:eastAsia="Calibri" w:hAnsi="AngsanaUPC" w:cs="AngsanaUPC"/>
          <w:sz w:val="32"/>
          <w:szCs w:val="32"/>
        </w:rPr>
        <w:t>Transformation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เช่น การปรับเปลี่ยนพฤติกรรมการปรับเปลี่ยนวิธีคิด (</w:t>
      </w:r>
      <w:r w:rsidRPr="00A31724">
        <w:rPr>
          <w:rFonts w:ascii="AngsanaUPC" w:eastAsia="Calibri" w:hAnsi="AngsanaUPC" w:cs="AngsanaUPC"/>
          <w:sz w:val="32"/>
          <w:szCs w:val="32"/>
        </w:rPr>
        <w:t>Conceptualization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การปรับเปลี่ยนระบบค่านิยม (</w:t>
      </w:r>
      <w:r w:rsidRPr="00A31724">
        <w:rPr>
          <w:rFonts w:ascii="AngsanaUPC" w:eastAsia="Calibri" w:hAnsi="AngsanaUPC" w:cs="AngsanaUPC"/>
          <w:sz w:val="32"/>
          <w:szCs w:val="32"/>
        </w:rPr>
        <w:t>Values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เป็นต้น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3). การเปลี่ยนแปลงในด้านความรู้ (</w:t>
      </w:r>
      <w:r w:rsidRPr="00A31724">
        <w:rPr>
          <w:rFonts w:ascii="AngsanaUPC" w:eastAsia="Calibri" w:hAnsi="AngsanaUPC" w:cs="AngsanaUPC"/>
          <w:sz w:val="32"/>
          <w:szCs w:val="32"/>
        </w:rPr>
        <w:t>Knowledge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ทักษะ (</w:t>
      </w:r>
      <w:r w:rsidRPr="00A31724">
        <w:rPr>
          <w:rFonts w:ascii="AngsanaUPC" w:eastAsia="Calibri" w:hAnsi="AngsanaUPC" w:cs="AngsanaUPC"/>
          <w:sz w:val="32"/>
          <w:szCs w:val="32"/>
        </w:rPr>
        <w:t>Skills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เจตคติ(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Attitude)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และพฤติกรรมต่าง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 (Behaviors)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ของบุคคล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4). การเกิดการเรียนรู้เป็นผลมาจากประสบการณ์ (</w:t>
      </w:r>
      <w:r w:rsidRPr="00A31724">
        <w:rPr>
          <w:rFonts w:ascii="AngsanaUPC" w:eastAsia="Calibri" w:hAnsi="AngsanaUPC" w:cs="AngsanaUPC"/>
          <w:sz w:val="32"/>
          <w:szCs w:val="32"/>
        </w:rPr>
        <w:t>Experiences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และกระบวนการเรียนรู้ของบุคคล (</w:t>
      </w:r>
      <w:r w:rsidRPr="00A31724">
        <w:rPr>
          <w:rFonts w:ascii="AngsanaUPC" w:eastAsia="Calibri" w:hAnsi="AngsanaUPC" w:cs="AngsanaUPC"/>
          <w:sz w:val="32"/>
          <w:szCs w:val="32"/>
        </w:rPr>
        <w:t>Learning process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กล่าวคือ ประสบการณ์และกระบวนการเรียนรู้ที่เกิดขึ้นในครั้งก่อนจะเป็นพื้นฐานของการเรียนรู้ในครั้งนั้น ประสบการณ์และกระบวนการเรียนรู้ที่เกิดขึ้นในครั้งนี้จะเป็นพื้นฐานการเรียนรู้ในครั้งต่อไป ไม่ใช่เป็นผลของความเจริญเติบโตของร่างกาย ความเจ็บป่วย ความอ่อนเพลีย ฤทธิ์ของยาและสารเสพติดต่างๆ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</w:rPr>
        <w:tab/>
        <w:t xml:space="preserve">5).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การเปลี่ยนแปลงพฤติกรรมที่เกิดขึ้น เป็นการเปลี่ยนแปลงในทิศทางที่ดีขึ้นกว่าเดิมหรือถดถอยจากเดิมก็ได้ เป็นการเปลี่ยนแปลงเพียงบางส่วนหรือทั้งหมดก็ได้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6). การเปลี่ยนแปลงพฤติกรรมที่เป็นผลมาจากการเรียนรู้เป็นแบบถาวรหรือค่อนข้างถาวร ไม่ใช่เกิดขึ้นเพียงครั้งคราวแล้วไม่เกิดพฤติกรรมนั้นอีก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7). การเปลี่ยนแปลงพฤติกรรมที่เป็นผลจากการเรียนรู้ต้องใช้เวลา คือ ไม่เกิดขึ้นในทันทีทันใด แต่จะเกิดขึ้นอย่างช้าๆแบบค่อยเป็นค่อยไป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8). ประสบการณ์ที่มีผลต่อการเรียนรู้ เป็นทั้งประสบการณ์ตรงและประสบการณ์ทางอ้อม โดยประสบการณ์ทางตรง คือ ประสบการณ์ที่บุคคลได้รับด้วยตนเองหรือการฝึกฝนด้วยตนเอง ส่วนประสบการณ์อ้อมเป็นประสบการณ์ที่บุคคลไม่ได้รับด้วยตนเองแต่รับผ่านจากบุคคลหรือสิ่งต่างๆ เช่น ครูหรือผู้สอน เอกสารตำรา สื่อต่างๆ สื่อสารมวลชน เป็นต้น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lastRenderedPageBreak/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9). การเรียน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รุ้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ไม่ใช่วุฒิภาวะ (</w:t>
      </w:r>
      <w:r w:rsidRPr="00A31724">
        <w:rPr>
          <w:rFonts w:ascii="AngsanaUPC" w:eastAsia="Calibri" w:hAnsi="AngsanaUPC" w:cs="AngsanaUPC"/>
          <w:sz w:val="32"/>
          <w:szCs w:val="32"/>
        </w:rPr>
        <w:t>Maturation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แต่ต้องอาศัยวุฒิภาวะ กล่าวคือ บุคคลจะมีพัฒนาการทางด้านร่างกาย อารมณ์ สังคมและสติปัญญาในแต่ละวัยที่เป็นไปตามธรรมชาติ ไม่ใช่การเรียนรู้ เช่น การคืบ การคลาน การยืน การเดิน การวิ่ง เป็นต้น แต่บุคคลที่มีความสามารถในการเรียนรู้นั้นจำเป็นต้องอาศัยวุฒิภาวะที่เพียงพอด้วย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10). เกิดขึ้นโดยไม่เลือกสถานที่และเวลา โดยเหตุบังเอิญหรือการจงใจ แต่ขึ้นอยู่กับสถานการณ์ที่เหมาะสมและความพร้อมในการเรียนรู้ของบุคคลเป็นสำคัญ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11). เกิดขึ้นได้โดยมีผู้สอนหรือไม่ต้องมีผู้สอนก็ได้ คือ เกิดจากการสอนของบุคคลอื่นหรือ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ปรากฎการณ์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ธรรมชาติก็ได้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12). บุคคลมีระยะเวลาของการเรียนรู้ในเรื่องเดียวกันไม่เท่ากัน บางคนใช้เวลาน้อยแต่บางคนต้องใช้เวลามาก เนื่องจากความแตกต่างระหว่างบุคคล ทำให้เกิดการเรียนรู้ที่แตกต่างกัน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13). การเกิดการเรียนรู้ของแต่ละบุคคลจะแตกต่างกันไปตามลักษณะของบุคคล วิธีการเรียนรู้ และความพร้อมของแต่ละบุคคล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14). การเรียนรู้จะเกิดขึ้นตลอดชีวิตของบุคคล เพราะมีความรู้อีกมากที่บุคคลยังไมรู้และมีความจำเป็นที่จะต้องเรียนรู้เพื่อประโยชน์ในการดำรงชีวิต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15). ผลของการเรียนรู้ขึ้นอยู่กับความสามารถในการเรียนรู้ของบุคคล ซึ่งแตกต่างกันออกไป บุคคลแต่ละคนจึงเกิดการเรียนรู้ในเรื่องเดียวกันที่ไม่เท่าเทียมกัน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16). ไม่สามารถสังเกตหรือมองเห็นการเกิดการเรียนรู้ได้โดยตรง แต่จะรู้ได้จากพฤติกรรมที่ผู้เรียนแสดงออก ซึ่งสามารถรู้ได้ด้วยการสังเกตและการใช้เครื่องมือตรวจสอบ เช่น ความสามารถในการทำบางสิ่งบางอย่าง เป็นต้น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17). การเรียนรู้จะประสบผลสำเร็จเมื่อผู้เรียนมีความมุ่งหมาย ความต้องการ ความสนใจในการเรียนและเป็นผู้เรียนด้วยตนเอง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18). การเสริมแรง (</w:t>
      </w:r>
      <w:r w:rsidRPr="00A31724">
        <w:rPr>
          <w:rFonts w:ascii="AngsanaUPC" w:eastAsia="Calibri" w:hAnsi="AngsanaUPC" w:cs="AngsanaUPC"/>
          <w:sz w:val="32"/>
          <w:szCs w:val="32"/>
        </w:rPr>
        <w:t>Reinforcement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เป็นสิ่งที่กระตุ้นหรือจูงใจที่สำคัญให้บุคคลเกิดความต้องการที่จะเรียนรู้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>19). การเรียนรู้ที่แท้จริง จะเกิดขึ้นเมื่อผู้เรียนได้บรรลุวัตถุประสงค์หรือเป้าหมายหรือได้รับในสิ่งที่ต้องการแล้ว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20). การเรียนรู้ช่วยในการปรับตัวของบุคคล ทำให้บุคคลรู้จักปรับเปลี่ยนพฤติกรรมให้เหมาะสมกับสถานการณ์ต่างๆและการดำรงชีวิตร่วมกับผู้อื่นได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นอกจากนี้ ทิศนา แขมมณี (2545</w:t>
      </w:r>
      <w:r w:rsidRPr="00A31724">
        <w:rPr>
          <w:rFonts w:ascii="AngsanaUPC" w:eastAsia="Calibri" w:hAnsi="AngsanaUPC" w:cs="AngsanaUPC"/>
          <w:sz w:val="32"/>
          <w:szCs w:val="32"/>
        </w:rPr>
        <w:t>: 13-14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ได้กล่าวถึงลักษณะของการเรียนรู้ไว้เช่นกันดังนี้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1). การเรียนรู้เป็นกระบวนการทางสติปัญญา หรือกระบวนการทางสมอง (</w:t>
      </w:r>
      <w:r w:rsidRPr="00A31724">
        <w:rPr>
          <w:rFonts w:ascii="AngsanaUPC" w:eastAsia="Calibri" w:hAnsi="AngsanaUPC" w:cs="AngsanaUPC"/>
          <w:sz w:val="32"/>
          <w:szCs w:val="32"/>
        </w:rPr>
        <w:t>cognitive process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เป็นกระบวนการจัดกระทำต่อข้อมูลและประสบการณ์มิใช่เพียงการรับข้อมูลหรือประสบการณ์เท่านั้น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2). การเรียนรู้เป็นงานเฉพาะตนหรือประสบการณ์ส่วนตัว (</w:t>
      </w:r>
      <w:r w:rsidRPr="00A31724">
        <w:rPr>
          <w:rFonts w:ascii="AngsanaUPC" w:eastAsia="Calibri" w:hAnsi="AngsanaUPC" w:cs="AngsanaUPC"/>
          <w:sz w:val="32"/>
          <w:szCs w:val="32"/>
        </w:rPr>
        <w:t>personal experience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ที่ไม่มีผู้ใดเรียนรู้หรือทำแทนกันได้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lastRenderedPageBreak/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3). การเรียนรู้เป็นกระบวนการทางสังคม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 a social process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เนื่องจากบุคคลอยู่ในสังคมซึ่งเป็นสิ่งแวดล้อมที่มีอิทธิพลต่อตน การปฏิสัมพันธ์ทางสังคมจึงสามารถกระตุ้นการเรียนรู้และขยายขอบเขตทางความรู้ด้วย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4). การเรียนรู้เป็นกระบวนการที่เกิดขึ้นได้ทั้งจากการคิดและการกระทำรวมทั้งการแก้ปัญหาและการศึกษาวิจัยต่างๆ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5). การเรียนรู้เป็นกระบวนการที่ตื่นตัว สนุก (</w:t>
      </w:r>
      <w:r w:rsidRPr="00A31724">
        <w:rPr>
          <w:rFonts w:ascii="AngsanaUPC" w:eastAsia="Calibri" w:hAnsi="AngsanaUPC" w:cs="AngsanaUPC"/>
          <w:sz w:val="32"/>
          <w:szCs w:val="32"/>
        </w:rPr>
        <w:t>active and enjoyable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ทำให้ผู้เรียนรู้สึกผูกพัน เกิดความใฝ่รู้ การเรียนรู้เป็นกิจกรรมที่นำมาซึ่งความสนุกสนาน หรือท้าทาย “ใฝ่รู้สู้ยิ่งยาก”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6). การเรียนรู้อาศัยสภาพแวดล้อมที่เหมาะสม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nurturing environment)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สภาพแวดล้อมที่ดี สามารถเอื้ออำนวยให้บุคคลเกิดการเรียนรู้ที่ดีได้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7). การเรียนรู้เป็นกระบวนการที่เกิดขึ้นได้ทุกเวลาทุกสถานที่ (</w:t>
      </w:r>
      <w:r w:rsidRPr="00A31724">
        <w:rPr>
          <w:rFonts w:ascii="AngsanaUPC" w:eastAsia="Calibri" w:hAnsi="AngsanaUPC" w:cs="AngsanaUPC"/>
          <w:sz w:val="32"/>
          <w:szCs w:val="32"/>
        </w:rPr>
        <w:t>anytime and anyplace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ทั้งในโรงเรียน ครอบครัวและชุมชน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8). การเรียนรู้ คือการเปลี่ยนแปลง (</w:t>
      </w:r>
      <w:r w:rsidRPr="00A31724">
        <w:rPr>
          <w:rFonts w:ascii="AngsanaUPC" w:eastAsia="Calibri" w:hAnsi="AngsanaUPC" w:cs="AngsanaUPC"/>
          <w:sz w:val="32"/>
          <w:szCs w:val="32"/>
        </w:rPr>
        <w:t>change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กล่าวคือ การเรียนรู้จะส่งผลต่อการปรับปรุงเปลี่ยนตนเองทั้งทางด้านเจตคติ ความรู้สึก ความคิดและการกระทำ เพื่อการดำรงชีวิตอย่างปกติสุขและความเป็นมนุษย์ที่สมบูรณ์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9). การเรียนรู้เป็นกระบวนการต่อเนื่องตลอดชีวิต (</w:t>
      </w:r>
      <w:r w:rsidRPr="00A31724">
        <w:rPr>
          <w:rFonts w:ascii="AngsanaUPC" w:eastAsia="Calibri" w:hAnsi="AngsanaUPC" w:cs="AngsanaUPC"/>
          <w:sz w:val="32"/>
          <w:szCs w:val="32"/>
        </w:rPr>
        <w:t>a lifelong process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บุคคลต้องเรียนรู้อยู่เสมอ เพื่อการพัฒนาชีวิตจิตใจของตนเอง</w:t>
      </w:r>
    </w:p>
    <w:p w:rsidR="00A31724" w:rsidRPr="00A31724" w:rsidRDefault="00A31724" w:rsidP="00A31724">
      <w:pPr>
        <w:tabs>
          <w:tab w:val="left" w:pos="1134"/>
        </w:tabs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 w:rsidRPr="00A31724">
        <w:rPr>
          <w:rFonts w:ascii="AngsanaUPC" w:eastAsia="Calibri" w:hAnsi="AngsanaUPC" w:cs="AngsanaUPC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สรุปได้ว่า การเรียนรู้มีลักษณะหลายประการ การจะเสริมสร้างความรู้ให้กับบุคคลจึงต้องให้ความสำคัญต่อลักษณะของการเรียนรู้ที่เกิดขึ้น และสามารถนำมาใช้เป็นแนวทางในการสร้างเสริมความรู้ให้กับบุคคลด้วย จึงจะทำให้เกิดการเรียนรู้และประสบความสำเร็จตามเป้าหมายที่ต้องการอย่างมีปัญญา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  <w:r w:rsidRPr="00A31724">
        <w:rPr>
          <w:rFonts w:ascii="AngsanaUPC" w:eastAsia="Calibri" w:hAnsi="AngsanaUPC" w:cs="AngsanaUPC"/>
          <w:b/>
          <w:bCs/>
          <w:sz w:val="32"/>
          <w:szCs w:val="32"/>
        </w:rPr>
        <w:t xml:space="preserve">2.1.3 </w:t>
      </w:r>
      <w:r w:rsidRPr="00A31724">
        <w:rPr>
          <w:rFonts w:ascii="AngsanaUPC" w:eastAsia="Calibri" w:hAnsi="AngsanaUPC" w:cs="AngsanaUPC" w:hint="cs"/>
          <w:b/>
          <w:bCs/>
          <w:sz w:val="32"/>
          <w:szCs w:val="32"/>
          <w:cs/>
        </w:rPr>
        <w:t>ความสำคัญของการเรียนรู้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       การเรียนรู้มีความสำคัญต่อบุคคลในการดำรงชีวิต การปรับตัวในครอบครัว ต่อการศึกษา ไปจนถึงการทำงานและองค์กร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โดยวัล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ภา สบายยิ่ง (2559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,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น. 8-11) ได้เรียบเรียงและสรุปจากการทบทวนวรรณกรรมจากนักวิชาการไว้ ดังนี้</w:t>
      </w:r>
    </w:p>
    <w:p w:rsidR="00A31724" w:rsidRPr="00A31724" w:rsidRDefault="00A31724" w:rsidP="000B64BD">
      <w:pPr>
        <w:numPr>
          <w:ilvl w:val="0"/>
          <w:numId w:val="2"/>
        </w:numPr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การดำรงชีวิตของบุคคล 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ริชาร์ต บูทสิน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Richard R. </w:t>
      </w:r>
      <w:proofErr w:type="spellStart"/>
      <w:r w:rsidRPr="00A31724">
        <w:rPr>
          <w:rFonts w:ascii="AngsanaUPC" w:eastAsia="Calibri" w:hAnsi="AngsanaUPC" w:cs="AngsanaUPC"/>
          <w:sz w:val="32"/>
          <w:szCs w:val="32"/>
        </w:rPr>
        <w:t>Bootsinb</w:t>
      </w:r>
      <w:proofErr w:type="spellEnd"/>
      <w:r w:rsidRPr="00A31724">
        <w:rPr>
          <w:rFonts w:ascii="AngsanaUPC" w:eastAsia="Calibri" w:hAnsi="AngsanaUPC" w:cs="AngsanaUPC"/>
          <w:sz w:val="32"/>
          <w:szCs w:val="32"/>
        </w:rPr>
        <w:t>, 1965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ได้กล่าวถึงความสำคัญของการเรียนรู้ไว้ว่า การเรียนรู้เป็นพื้นฐานของการดำรงชีวิต ไม่ว่าจะเป็นความรู้ความเข้าใจของบุคคล ทัศนคติของบุคคล และทักษะต่างๆของบุคคล มนุษย์มีการเรียนรู้ตั้งแต่เกิดจนตาย ไม่มีใครที่แก่เกินจะเรียนรู้ และการเรียนรู้จะช่วยในการพัฒนาคุณภาพชีวิตให้ดีขึ้นส่วนทศพร แสงสว่าง (</w:t>
      </w:r>
      <w:r w:rsidRPr="00A31724">
        <w:rPr>
          <w:rFonts w:ascii="AngsanaUPC" w:eastAsia="Calibri" w:hAnsi="AngsanaUPC" w:cs="AngsanaUPC"/>
          <w:sz w:val="32"/>
          <w:szCs w:val="32"/>
        </w:rPr>
        <w:t>2556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ได้อ้างถึงการศึกษาค้นคว้าในประเทศเยอรมันว่า มนุษย์มีการเรียนรู้จากระบบต่างๆของร่างกายในระดับที่แตกต่างกันตั้งแต่มากที่สุดถึงน้อยที่สุดดังนี้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ร้อยละ 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83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เรียนรู้จากการ ดู เห็น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ร้อยละ </w:t>
      </w:r>
      <w:r w:rsidRPr="00A31724">
        <w:rPr>
          <w:rFonts w:ascii="AngsanaUPC" w:eastAsia="Calibri" w:hAnsi="AngsanaUPC" w:cs="AngsanaUPC"/>
          <w:sz w:val="32"/>
          <w:szCs w:val="32"/>
        </w:rPr>
        <w:t>11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เรียนรู้จากการ ดม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ร้อยละ </w:t>
      </w:r>
      <w:r w:rsidRPr="00A31724">
        <w:rPr>
          <w:rFonts w:ascii="AngsanaUPC" w:eastAsia="Calibri" w:hAnsi="AngsanaUPC" w:cs="AngsanaUPC"/>
          <w:sz w:val="32"/>
          <w:szCs w:val="32"/>
        </w:rPr>
        <w:t>10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เรียนรู้จากการ ฟัง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lastRenderedPageBreak/>
        <w:t xml:space="preserve">ร้อยละ </w:t>
      </w:r>
      <w:r w:rsidRPr="00A31724">
        <w:rPr>
          <w:rFonts w:ascii="AngsanaUPC" w:eastAsia="Calibri" w:hAnsi="AngsanaUPC" w:cs="AngsanaUPC"/>
          <w:sz w:val="32"/>
          <w:szCs w:val="32"/>
        </w:rPr>
        <w:t>2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เรียนรู้จากการ  สัมผัส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ร้อยละ </w:t>
      </w:r>
      <w:r w:rsidRPr="00A31724">
        <w:rPr>
          <w:rFonts w:ascii="AngsanaUPC" w:eastAsia="Calibri" w:hAnsi="AngsanaUPC" w:cs="AngsanaUPC"/>
          <w:sz w:val="32"/>
          <w:szCs w:val="32"/>
        </w:rPr>
        <w:t>1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เรียนรู้จากการ  ชิม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จากผลการศึกษาดังกล่าวจะเห็นได้ว่า ปัจจัยต่างๆมีความสำคัญต่อการเรียนรู้ ซึ่งมนุษย์มีการเรียนรู้ด้วย “ตา” มากที่สุด แต่ผลของการรับรู้หรือการเรียนรู้นั้นจะคงทนถาวรหรือไม่นั้นอยู่ที่วิธีการได้มาซึ่งความรู้นั้นๆ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  <w:cs/>
        </w:rPr>
      </w:pPr>
    </w:p>
    <w:p w:rsidR="00A31724" w:rsidRPr="00A31724" w:rsidRDefault="00A31724" w:rsidP="000B64BD">
      <w:pPr>
        <w:numPr>
          <w:ilvl w:val="0"/>
          <w:numId w:val="2"/>
        </w:num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การปรับตัวในครอบครัว 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เปี่ยมพงศ์ นุ้ยบ้านด่าน (</w:t>
      </w:r>
      <w:r w:rsidRPr="00A31724">
        <w:rPr>
          <w:rFonts w:ascii="AngsanaUPC" w:eastAsia="Calibri" w:hAnsi="AngsanaUPC" w:cs="AngsanaUPC"/>
          <w:sz w:val="32"/>
          <w:szCs w:val="32"/>
        </w:rPr>
        <w:t>2543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) ได้กล่าวถึงความสำคัญของการเรียนรู้ไว้ว่า การเรียนรู้เป็นสิ่งสำคัญที่จะทำให้สิ่งมีชีวิตทุกชนิดมีการปรับตัวเข้ากับสิ่งแวดล้อม เพื่อที่จะสามารถดำรงชีวิตอยู่ในโลกนี้ได้ สอดคล้องกับ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ณัฐ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ภร อินทุย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2556,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น</w:t>
      </w:r>
      <w:r w:rsidRPr="00A31724">
        <w:rPr>
          <w:rFonts w:ascii="AngsanaUPC" w:eastAsia="Calibri" w:hAnsi="AngsanaUPC" w:cs="AngsanaUPC"/>
          <w:sz w:val="32"/>
          <w:szCs w:val="32"/>
        </w:rPr>
        <w:t>.226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ที่กล่าวว่า การเรียนรู้ของมนุษย์สามารถเกิดขึ้นได้ทุกวัน ตลอดช่วยชีวิตของมนุษย์</w:t>
      </w:r>
    </w:p>
    <w:p w:rsidR="00A31724" w:rsidRPr="00A31724" w:rsidRDefault="00A31724" w:rsidP="000B64BD">
      <w:pPr>
        <w:numPr>
          <w:ilvl w:val="0"/>
          <w:numId w:val="2"/>
        </w:num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การศึกษา การทำงานและองค์กร 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การเรียนรู้ทำให้มนุษย์มีกระบวนการรับรู้ และการปรับเปลี่ยนพฤติกรรม ทั้งด้านการศึกษา การทำงาน และองค์กร บุคคลที่ได้รับการเรียนรู้จะพัฒนาด้านการศึกษาของตนเองให้ศึกษาไปตามระบบในระดับที่สูงขึ้น มีความรู้ความเข้าใจในการศึกษาต่างๆในชีวิตการทำงาน ซึ่งปรียาพร  วงศ์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อนุตร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โรจน์(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2548,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น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. 29)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ได้กล่าวถึงความสำคัญของการเรียนรู้ไว้ว่า การเรียนรู้มีความสำคัญในการดำรงชีวิตในปัจจุบัน ทั้งการปรับตัวให้เข้ากับสภาพสังคม การเรียนรู้ไม่เพียงแต่การจัดกิจกรรมในโรงเรียนหรือสถานศึกษา แต่การเรียนรู้เกิดขึ้นได้ทึกสภาพและทุกขณะ ตั้งแต่มนุษย์ลืมตาดูโลก เราก็เริ่มเรียนรู้จากสิ่งต่างๆรอบตัว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นอกจากนี้ สุมณฑา พรหมบุญและคณะ (</w:t>
      </w:r>
      <w:r w:rsidRPr="00A31724">
        <w:rPr>
          <w:rFonts w:ascii="AngsanaUPC" w:eastAsia="Times New Roman" w:hAnsi="AngsanaUPC" w:cs="AngsanaUPC"/>
          <w:color w:val="222222"/>
          <w:sz w:val="32"/>
          <w:szCs w:val="32"/>
        </w:rPr>
        <w:t>2541: 39-42</w:t>
      </w: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 xml:space="preserve"> อ้างถึง</w:t>
      </w:r>
      <w:proofErr w:type="spellStart"/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ในธนัตถ์</w:t>
      </w:r>
      <w:proofErr w:type="spellEnd"/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 xml:space="preserve"> พรมด้วง</w:t>
      </w:r>
      <w:r w:rsidRPr="00A31724">
        <w:rPr>
          <w:rFonts w:ascii="AngsanaUPC" w:eastAsia="Times New Roman" w:hAnsi="AngsanaUPC" w:cs="AngsanaUPC"/>
          <w:color w:val="222222"/>
          <w:sz w:val="32"/>
          <w:szCs w:val="32"/>
        </w:rPr>
        <w:t xml:space="preserve">, 2550: 10 </w:t>
      </w: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ได้อธิบายธรรมชาติของกระบวนการเรียนรู้ว่าสามารถจำแนกได้หลายรูปแบบ เช่น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การเรียนรู้แบบมีส่วนร่วม ซึ่งสุมณฑา ได้อธิบายถึง </w:t>
      </w:r>
      <w:r w:rsidRPr="00A31724">
        <w:rPr>
          <w:rFonts w:ascii="AngsanaUPC" w:eastAsia="Calibri" w:hAnsi="AngsanaUPC" w:cs="AngsanaUPC"/>
          <w:sz w:val="32"/>
          <w:szCs w:val="32"/>
        </w:rPr>
        <w:t>3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วิธีการหลักๆที่ใช้ได้ผลในหลายสถานการณ์ คือ</w:t>
      </w:r>
    </w:p>
    <w:p w:rsidR="00A31724" w:rsidRPr="00A31724" w:rsidRDefault="00A31724" w:rsidP="000B64BD">
      <w:pPr>
        <w:numPr>
          <w:ilvl w:val="0"/>
          <w:numId w:val="3"/>
        </w:numPr>
        <w:tabs>
          <w:tab w:val="left" w:pos="0"/>
          <w:tab w:val="left" w:pos="1701"/>
        </w:tabs>
        <w:spacing w:after="0" w:line="240" w:lineRule="auto"/>
        <w:ind w:left="0" w:firstLine="1455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กระบวนการกลุ่ม (</w:t>
      </w:r>
      <w:r w:rsidRPr="00A31724">
        <w:rPr>
          <w:rFonts w:ascii="AngsanaUPC" w:eastAsia="Calibri" w:hAnsi="AngsanaUPC" w:cs="AngsanaUPC"/>
          <w:sz w:val="32"/>
          <w:szCs w:val="32"/>
        </w:rPr>
        <w:t>Group Process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) เป็นกระบวนการเรียนรู้ของกลุ่มผู้เรียนตั้งแต่ </w:t>
      </w:r>
      <w:r w:rsidRPr="00A31724">
        <w:rPr>
          <w:rFonts w:ascii="AngsanaUPC" w:eastAsia="Calibri" w:hAnsi="AngsanaUPC" w:cs="AngsanaUPC"/>
          <w:sz w:val="32"/>
          <w:szCs w:val="32"/>
        </w:rPr>
        <w:t>2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คนขึ้นไปผู้เรียนแต่ละกลุ่มจะต้องมีปฏิสัมพันธ์ต่อกัน มีแรงจูงใจร่วมกันในการทำสิ่งหนึ่งสิ่งใด โดยที่แต่ละคนในกลุ่มมีอิทธิพลต่อกันและกัน</w:t>
      </w:r>
    </w:p>
    <w:p w:rsidR="00A31724" w:rsidRPr="00A31724" w:rsidRDefault="00A31724" w:rsidP="000B64BD">
      <w:pPr>
        <w:numPr>
          <w:ilvl w:val="0"/>
          <w:numId w:val="3"/>
        </w:numPr>
        <w:tabs>
          <w:tab w:val="left" w:pos="0"/>
          <w:tab w:val="left" w:pos="1701"/>
        </w:tabs>
        <w:spacing w:after="0" w:line="240" w:lineRule="auto"/>
        <w:ind w:left="0" w:firstLine="1455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การเรียนรู้แบบร่วมแรงร่วมใจ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Cooperative Learning)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เน้นการจัดสภาพแวดล้อมทางการเรียนให้ผู้เรียนได้เรียนรู้ร่วมกันเป็นกลุ่มเล็กๆ สมาชิกแต่ละคนจะต้องมีส่วนร่วมในการเรียนรู้และให้ความสำเร็จของกลุ่ม ทั้งโดยการแลกเปลี่ยนความคิดเห็นและการแบ่งปันทรัพยากรการเรียนรู้</w:t>
      </w:r>
    </w:p>
    <w:p w:rsidR="00A31724" w:rsidRPr="00A31724" w:rsidRDefault="00A31724" w:rsidP="000B64BD">
      <w:pPr>
        <w:numPr>
          <w:ilvl w:val="0"/>
          <w:numId w:val="3"/>
        </w:numPr>
        <w:tabs>
          <w:tab w:val="left" w:pos="0"/>
          <w:tab w:val="left" w:pos="1701"/>
        </w:tabs>
        <w:spacing w:after="0" w:line="240" w:lineRule="auto"/>
        <w:ind w:left="0" w:firstLine="1455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การเรียนรู้แบบการสร้างสรรค์ความรู้ (</w:t>
      </w:r>
      <w:r w:rsidRPr="00A31724">
        <w:rPr>
          <w:rFonts w:ascii="AngsanaUPC" w:eastAsia="Calibri" w:hAnsi="AngsanaUPC" w:cs="AngsanaUPC"/>
          <w:sz w:val="32"/>
          <w:szCs w:val="32"/>
        </w:rPr>
        <w:t>Constructivist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เป็นวิธีการเรียนรู้ที่ต้องแสวงหาความรู้และสร้างความรู้ความเข้าใจด้วยตนเอง ความแข็งแกร่ง ความเจริญงอกงามในความรู้จะเกิดขึ้นเมื่อผู้เรียนได้มีโอกาสเรียนรู้</w:t>
      </w:r>
    </w:p>
    <w:p w:rsidR="00A31724" w:rsidRPr="00A31724" w:rsidRDefault="00A31724" w:rsidP="00A31724">
      <w:pPr>
        <w:tabs>
          <w:tab w:val="left" w:pos="0"/>
        </w:tabs>
        <w:spacing w:after="0" w:line="240" w:lineRule="auto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สรุปได้ว่า การเรียนรู้มีความสำคัญต่อการดำเนินชีวิตและการพัฒนาของบุคคล สำคัญต่อครอบครัว สำคัญต่อการศึกษา การทำงานและองค์กร อันจะนำไปสู่การปรับตัวให้เข้ากับสิ่งแวดล้อม และต้องเข้ากับสภาพสังคมให้บุคคลสามารถใช้ชีวิตดำเนินต่อไปอย่างราบรื่น และมีความสุข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Times New Roman" w:hAnsi="AngsanaUPC" w:cs="AngsanaUPC"/>
          <w:color w:val="FF0000"/>
          <w:sz w:val="20"/>
          <w:szCs w:val="20"/>
        </w:rPr>
      </w:pPr>
    </w:p>
    <w:p w:rsidR="00A31724" w:rsidRPr="00A31724" w:rsidRDefault="00A31724" w:rsidP="00A31724">
      <w:pPr>
        <w:shd w:val="clear" w:color="auto" w:fill="FFFFFF"/>
        <w:spacing w:after="0" w:line="259" w:lineRule="auto"/>
        <w:jc w:val="thaiDistribute"/>
        <w:rPr>
          <w:rFonts w:ascii="AngsanaUPC" w:eastAsia="Times New Roman" w:hAnsi="AngsanaUPC" w:cs="AngsanaUPC"/>
          <w:b/>
          <w:bCs/>
          <w:color w:val="222222"/>
          <w:sz w:val="32"/>
          <w:szCs w:val="32"/>
        </w:rPr>
      </w:pPr>
      <w:r w:rsidRPr="00A31724">
        <w:rPr>
          <w:rFonts w:ascii="AngsanaUPC" w:eastAsia="Times New Roman" w:hAnsi="AngsanaUPC" w:cs="AngsanaUPC"/>
          <w:b/>
          <w:bCs/>
          <w:color w:val="222222"/>
          <w:sz w:val="32"/>
          <w:szCs w:val="32"/>
        </w:rPr>
        <w:tab/>
        <w:t>2.1.4</w:t>
      </w:r>
      <w:r w:rsidRPr="00A31724">
        <w:rPr>
          <w:rFonts w:ascii="AngsanaUPC" w:eastAsia="Times New Roman" w:hAnsi="AngsanaUPC" w:cs="AngsanaUPC" w:hint="cs"/>
          <w:b/>
          <w:bCs/>
          <w:color w:val="222222"/>
          <w:sz w:val="32"/>
          <w:szCs w:val="32"/>
          <w:cs/>
        </w:rPr>
        <w:t xml:space="preserve"> แนวคิดเกี่ยวกับกระบวนการเรียนรู้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Times New Roman" w:hAnsi="AngsanaUPC" w:cs="AngsanaUPC"/>
          <w:color w:val="222222"/>
          <w:sz w:val="32"/>
          <w:szCs w:val="32"/>
        </w:rPr>
        <w:tab/>
      </w:r>
      <w:r w:rsidRPr="00A31724">
        <w:rPr>
          <w:rFonts w:ascii="AngsanaUPC" w:eastAsia="Times New Roman" w:hAnsi="AngsanaUPC" w:cs="AngsanaUPC"/>
          <w:color w:val="222222"/>
          <w:sz w:val="32"/>
          <w:szCs w:val="32"/>
        </w:rPr>
        <w:tab/>
        <w:t xml:space="preserve">2.1.4.1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ความหมายของกระบวนการเรียนรู้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         กระบวนการเรียนรู้ (</w:t>
      </w:r>
      <w:r w:rsidRPr="00A31724">
        <w:rPr>
          <w:rFonts w:ascii="AngsanaUPC" w:eastAsia="Calibri" w:hAnsi="AngsanaUPC" w:cs="AngsanaUPC"/>
          <w:sz w:val="32"/>
          <w:szCs w:val="32"/>
        </w:rPr>
        <w:t>Learning Process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เกิดจากคำหลัก คือคำว่า กระบวนการและการเรียนรู้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/>
          <w:sz w:val="32"/>
          <w:szCs w:val="32"/>
        </w:rPr>
        <w:t xml:space="preserve">        1)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กระบวนการ หมายถึง ลำดับการของการกระทำ ซึ่งดำเนินต่อเนื่องกันจนสำเร็จลง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/>
          <w:sz w:val="32"/>
          <w:szCs w:val="32"/>
        </w:rPr>
        <w:t xml:space="preserve">2)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การเรียนรู้ หมายถึง การเปลี่ยนพฤติกรรมหรือศักยภาพของพฤติกรรมที่ค่อนข้างถาวร ซึ่งการเปลี่ยนนี้มีสาเหตุมาจากการได้รับประสบการณ์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      เมื่อรวมคำว่ากระบวนการและการเรียนรู้เข้าด้วยกัน กระบวนการเรียนรู้จึงหมายถึง ลำดับขั้นตอนที่ทำให้ผู้เรียนเกิดการเรียนรู้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</w:rPr>
        <w:tab/>
      </w:r>
      <w:r w:rsidRPr="00A31724">
        <w:rPr>
          <w:rFonts w:ascii="AngsanaUPC" w:eastAsia="Calibri" w:hAnsi="AngsanaUPC" w:cs="AngsanaUPC"/>
          <w:sz w:val="32"/>
          <w:szCs w:val="32"/>
        </w:rPr>
        <w:tab/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วรยุทธ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กิตติอุดม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2550: 8)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ได้สรุปถึงแหล่งที่ก่อให้เกิดการเรียนรู้ของมนุษย์ซึ่งสามารถจำแนกได้เป็น </w:t>
      </w:r>
      <w:r w:rsidRPr="00A31724">
        <w:rPr>
          <w:rFonts w:ascii="AngsanaUPC" w:eastAsia="Calibri" w:hAnsi="AngsanaUPC" w:cs="AngsanaUPC"/>
          <w:sz w:val="32"/>
          <w:szCs w:val="32"/>
        </w:rPr>
        <w:t>3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แหล่ง คือ</w:t>
      </w:r>
    </w:p>
    <w:p w:rsidR="00A31724" w:rsidRPr="00A31724" w:rsidRDefault="00A31724" w:rsidP="000B64BD">
      <w:pPr>
        <w:numPr>
          <w:ilvl w:val="0"/>
          <w:numId w:val="5"/>
        </w:numPr>
        <w:tabs>
          <w:tab w:val="left" w:pos="1701"/>
          <w:tab w:val="left" w:pos="2268"/>
        </w:tabs>
        <w:spacing w:after="0" w:line="240" w:lineRule="auto"/>
        <w:ind w:left="0" w:firstLine="1985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การศึกษาแบบธรรมดาวิสัย เป็นการเรียนรู้แบบสัญชาตญาณ หมายถึง กระบวนการเรียนรู้ตลอดชีวิตที่บุคคลได้รับและสะสมความรู้ ทักษะ เจตคติ ความเข้าใจจากประสบการณ์ในชีวิตประจำวันและสิ่งแวดล้อม ได้แก่ ครอบครัว การทำงาน การเล่น การศึกษาแบบนี้ไม่มีการจัดระบบและไม่มีแบบแผนตายตัว</w:t>
      </w:r>
    </w:p>
    <w:p w:rsidR="00A31724" w:rsidRPr="00A31724" w:rsidRDefault="00A31724" w:rsidP="000B64BD">
      <w:pPr>
        <w:numPr>
          <w:ilvl w:val="0"/>
          <w:numId w:val="5"/>
        </w:numPr>
        <w:tabs>
          <w:tab w:val="left" w:pos="1701"/>
          <w:tab w:val="left" w:pos="2268"/>
        </w:tabs>
        <w:spacing w:after="0" w:line="240" w:lineRule="auto"/>
        <w:ind w:left="0" w:firstLine="1985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การศึกษาในระบบโรงเรียน หมายถึง การศึกษาที่สถาบันการศึกษามีการจัดระบบการศึกษาโดยตรง เช่น โรงเรียน วิทยาลัย มหาวิทยาลัย เป็นการเรียนในระบบการแบ่งอายุนักเรียน กำหนดพื้นฐานความรู้จากการจัดขั้นตอน มีการได้วุฒิบัตรและมีการประเมินผล ผู้ที่ถูกคัดเลือกให้ผ่านจะทำเป็นระบบมาตรฐานเดียวกัน</w:t>
      </w:r>
    </w:p>
    <w:p w:rsidR="00A31724" w:rsidRPr="00A31724" w:rsidRDefault="00A31724" w:rsidP="000B64BD">
      <w:pPr>
        <w:numPr>
          <w:ilvl w:val="0"/>
          <w:numId w:val="5"/>
        </w:numPr>
        <w:tabs>
          <w:tab w:val="left" w:pos="1701"/>
          <w:tab w:val="left" w:pos="2268"/>
        </w:tabs>
        <w:spacing w:after="0" w:line="240" w:lineRule="auto"/>
        <w:ind w:left="0" w:firstLine="1985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การศึกษานอกระบบโรงเรียน หมายถึง การศึกษาที่จัดขึ้นโดยสถาบันและหน่วยงานต่างๆในสังคมนอกเหนือไปจากสถาบันการศึกษา เป็นกิจกรรมที่จัดนอกระบบการศึกษา อาจดำเนินการโดยแยกเป็นส่วนประกอบที่สำคัญของกิจกรรมใหญ่ๆของสถาบันหรือหน่วยงานที่จัดกิจกรรมนั้นๆขึ้นโดยมีวัตถุประสงค์ที่จะตอบสนองความต้องการและความสนใจทางการศึกษาของผู้เรียน </w:t>
      </w:r>
    </w:p>
    <w:p w:rsid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นอกจากนี้ ประเวศ วะสี (</w:t>
      </w:r>
      <w:r w:rsidRPr="00A31724">
        <w:rPr>
          <w:rFonts w:ascii="AngsanaUPC" w:eastAsia="Calibri" w:hAnsi="AngsanaUPC" w:cs="AngsanaUPC"/>
          <w:sz w:val="32"/>
          <w:szCs w:val="32"/>
        </w:rPr>
        <w:t>2541: 31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) ได้กล่าวไว้เช่นกันว่า กระบวนการเรียนรู้ของ มนุษย์มีวัตถุประสงค์ </w:t>
      </w:r>
      <w:r w:rsidRPr="00A31724">
        <w:rPr>
          <w:rFonts w:ascii="AngsanaUPC" w:eastAsia="Calibri" w:hAnsi="AngsanaUPC" w:cs="AngsanaUPC"/>
          <w:sz w:val="32"/>
          <w:szCs w:val="32"/>
        </w:rPr>
        <w:t>3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ประการ คือ เรียนรู้เพื่อตัวเอง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learning oriented)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เรียนรู้เพื่อสิ่งนอกตัวที่สัมพันธ์กับตัวเองทั้งใกล้และไกล (</w:t>
      </w:r>
      <w:r w:rsidRPr="00A31724">
        <w:rPr>
          <w:rFonts w:ascii="AngsanaUPC" w:eastAsia="Calibri" w:hAnsi="AngsanaUPC" w:cs="AngsanaUPC"/>
          <w:sz w:val="32"/>
          <w:szCs w:val="32"/>
        </w:rPr>
        <w:t>goal oriented)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และเรียนรู้เพื่อปฏิสัมพันธ์ระหว่างคนกับสิ่งที่เกื้อกูลกันและกันเพื่อการดำรงชีวิต ซึ่งกระบวนการเรียนรู้ที่เกิดขึ้น ก็ขึ้นอยู่กับประสบการณ์ของมนุษย์เอง ถ้าเคยมีประสบการณ์ในการเรียนรู้เรื่องนั้นมาก่อน ก็จะทำให้มีความสามารถในการตีความและการปรับตัวให้สอดคล้องกับการเปลี่ยนแปลงที่เกิดขึ้นในชีวิตได้ดีขึ้น</w:t>
      </w:r>
    </w:p>
    <w:p w:rsidR="00C74EA9" w:rsidRDefault="00C74EA9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C74EA9" w:rsidRPr="00A31724" w:rsidRDefault="00C74EA9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 w:rsidRPr="00A31724">
        <w:rPr>
          <w:rFonts w:ascii="AngsanaUPC" w:eastAsia="Calibri" w:hAnsi="AngsanaUPC" w:cs="AngsanaUPC"/>
          <w:sz w:val="32"/>
          <w:szCs w:val="32"/>
        </w:rPr>
        <w:lastRenderedPageBreak/>
        <w:t xml:space="preserve">2.1.4.2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กระบวนการเรียนรู้ชุมชน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 w:rsidRPr="00A31724">
        <w:rPr>
          <w:rFonts w:ascii="AngsanaUPC" w:eastAsia="Calibri" w:hAnsi="AngsanaUPC" w:cs="AngsanaUPC"/>
          <w:sz w:val="32"/>
          <w:szCs w:val="32"/>
        </w:rPr>
        <w:tab/>
      </w:r>
      <w:r w:rsidRPr="00A31724">
        <w:rPr>
          <w:rFonts w:ascii="AngsanaUPC" w:eastAsia="Calibri" w:hAnsi="AngsanaUPC" w:cs="AngsanaUPC"/>
          <w:sz w:val="32"/>
          <w:szCs w:val="32"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สำนักงานคณะกรรมการการศึกษาแห่งชาติ (</w:t>
      </w:r>
      <w:r w:rsidRPr="00A31724">
        <w:rPr>
          <w:rFonts w:ascii="AngsanaUPC" w:eastAsia="Calibri" w:hAnsi="AngsanaUPC" w:cs="AngsanaUPC"/>
          <w:sz w:val="32"/>
          <w:szCs w:val="32"/>
        </w:rPr>
        <w:t>2541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) ได้กล่าวถึง กระบวนการเรียนรู้ของชุมชนไว้ว่าหมายถึง การเรียนรู้ที่ปรากฏอยู่ในชุมชน เป็นกระบวนการของข้อมูลข่าวสาร ความรู้ที่เกี่ยวข้องกับวิถีของชาวบ้านและชุมชนที่นำไปใช้ประโยชน์ได้จริง และเป็นการถ่ายทอดความรู้และประสบการณ์ที่วางอยู่บนพื้นฐานทางวัฒนธรรมของชุมชน รูปแบบการเรียนรู้จึงเรียบง่าย ตอบสนองความต้องการของผู้เรียนอย่างแท้จริง การเรียนรู้ในชุมชนจึงไม่ได้มุ่งเฉพาะตัวความรู้หรือเทคนิค แต่เป็นการเรียนรู้แบบองค์รวม สอดคล้องกับ เดวิด 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แมททิวส์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(</w:t>
      </w:r>
      <w:r w:rsidRPr="00A31724">
        <w:rPr>
          <w:rFonts w:ascii="AngsanaUPC" w:eastAsia="Calibri" w:hAnsi="AngsanaUPC" w:cs="AngsanaUPC"/>
          <w:sz w:val="32"/>
          <w:szCs w:val="32"/>
        </w:rPr>
        <w:t>2540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) ที่อธิบายว่า กระบวนการเรียนรู้ของชุมชน คือ สิ่งที่เรียนรู้จากการแลกเปลี่ยนประสบการณ์กับคนอื่นเมื่อมีปัญหาเกิดขึ้น กระบวนการเรียนรู้และการแลกเปลี่ยนระหว่างคนในชุมชนและสาธารณะ ทำให้เรารู้ในสิ่งที่เรารู้ ซึ่งไม่อาจรู้ได้โดยลำพัง กระบวนการเรียนรู้ของชุมชนมิใช่การรับฟังข้อเสนอและข้อมูลเท่านั้น คนในชุมชนจำเป็นต้องเข้าใจในความคิดของผู้อื่นที่มีต่อปัญหาด้วย มีปัญหาบางปัญหาที่เราไม่สามารถรู้ได้โดยลำพังและจะรู้ได้ก็ต่อเมื่อมีการเรียนรู้ร่วมกับผู้อื่น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>ประเวศ  วะสี (</w:t>
      </w:r>
      <w:r w:rsidRPr="00A31724">
        <w:rPr>
          <w:rFonts w:ascii="AngsanaUPC" w:eastAsia="Calibri" w:hAnsi="AngsanaUPC" w:cs="AngsanaUPC"/>
          <w:sz w:val="32"/>
          <w:szCs w:val="32"/>
        </w:rPr>
        <w:t>2542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) ได้เสนอแนวทางเกี่ยวกับกระบวนการเรียนรู้ ว่ามีทั้งหมด 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10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ขั้นตอนที่สามารถนำไปปรับใช้ได้ ดังนี้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1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การสังเกต ให้สังเกตในสิ่งที่เห็น หรือสิ่งแวดล้อม เช่น ไปดูนก ผีเสื้อ หรือแม้แต่ในการทำงาน ถ้าใครสังเกตมากก็จะเกิดปัญญามาก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2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การบันทึก คนไทยเป็นชาติพูด ไม่ชอบบันทึกสิ่งที่ได้พบเห็น แม้แต่ทางการแพทย์ อาการคนไข้จำเป็นต้องบันทึกให้ละเอียด การฝึกบันทึกจะทำให้เราฉลาดขึ้น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3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การนำเสนอ เมื่อเรียนรู้อะไรมา ต้องฝึกการนำเสนอให้เพื่อนหรือครูได้รู้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4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การฟัง รู้จักฟังคนอื่นจะทำให้ฉลาดขึ้น ฟังมากก็ฉลาดมาก โบราณเรียกว่า “พหูสูต”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5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ปุจฉา</w:t>
      </w:r>
      <w:r w:rsidRPr="00A31724">
        <w:rPr>
          <w:rFonts w:ascii="AngsanaUPC" w:eastAsia="Calibri" w:hAnsi="AngsanaUPC" w:cs="AngsanaUPC"/>
          <w:sz w:val="32"/>
          <w:szCs w:val="32"/>
        </w:rPr>
        <w:t>-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วิสัชนา เพื่อให้เกิดความชัดเจน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แจ่ม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แจ้ง ต้องมีการถาม</w:t>
      </w:r>
      <w:r w:rsidRPr="00A31724">
        <w:rPr>
          <w:rFonts w:ascii="AngsanaUPC" w:eastAsia="Calibri" w:hAnsi="AngsanaUPC" w:cs="AngsanaUPC"/>
          <w:sz w:val="32"/>
          <w:szCs w:val="32"/>
        </w:rPr>
        <w:t>-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ตอบ ถ้าฟังครูโดยไม่ถาม</w:t>
      </w:r>
      <w:r w:rsidRPr="00A31724">
        <w:rPr>
          <w:rFonts w:ascii="AngsanaUPC" w:eastAsia="Calibri" w:hAnsi="AngsanaUPC" w:cs="AngsanaUPC"/>
          <w:sz w:val="32"/>
          <w:szCs w:val="32"/>
        </w:rPr>
        <w:t>-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>ตอบ ก็ไม่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แจ่ม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แจ้ง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6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การตั้งสมมติฐานและตั้งคำถาม ต้องฝึกให้นักเรียนได้ตั้งคำถาม ซึ่งคำถามมาตรฐาน </w:t>
      </w:r>
      <w:r w:rsidRPr="00A31724">
        <w:rPr>
          <w:rFonts w:ascii="AngsanaUPC" w:eastAsia="Calibri" w:hAnsi="AngsanaUPC" w:cs="AngsanaUPC"/>
          <w:sz w:val="32"/>
          <w:szCs w:val="32"/>
        </w:rPr>
        <w:t>4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อย่าง ได้แก่ สิ่งนี้คืออะไร เกิดจากอะไร อะไรมีประโยชน์สำหรับเรื่องอะไร ทำอย่างไรจะสำเร็จประโยชน์อันนี้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7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การค้นหาคำตอบ ให้ผู้เรียนได้หาคำตอบ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8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การวิจัย เป็นการสร้างความรู้เป็นวิถีชีวิต 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9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การเชื่อมโยงให้เกิดปัญญา เมื่อเรียนรู้อะไรมาต้องเชื่อมโยงสิ่งต่างๆเข้าด้วยกัน เพื่อให้เห็นความจริงทั้งหมดรวมทั้งเห็นตัวเองด้วย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ขั้นที่ </w:t>
      </w:r>
      <w:r w:rsidRPr="00A31724">
        <w:rPr>
          <w:rFonts w:ascii="AngsanaUPC" w:eastAsia="Calibri" w:hAnsi="AngsanaUPC" w:cs="AngsanaUPC"/>
          <w:sz w:val="32"/>
          <w:szCs w:val="32"/>
        </w:rPr>
        <w:t>10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การเขียน นอกจากการถามแล้ว ตอบแล้ว การเขียนจะพัฒนาปัญญาได้ดี เพราะการเขียนคือการใช้พลังสมองในการคิด เรียบเรียงถ้อยคำให้เป็นเรื่องราว เกิดความชัดเจน ซึ่งจะทำให้ผู้อ่านเข้าใจตรงกัน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/>
          <w:sz w:val="32"/>
          <w:szCs w:val="32"/>
        </w:rPr>
        <w:lastRenderedPageBreak/>
        <w:tab/>
      </w:r>
      <w:r w:rsidRPr="00A31724">
        <w:rPr>
          <w:rFonts w:ascii="AngsanaUPC" w:eastAsia="Calibri" w:hAnsi="AngsanaUPC" w:cs="AngsanaUPC"/>
          <w:sz w:val="32"/>
          <w:szCs w:val="32"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>สำนักงานเลขาธิการ สภาการศึกษา กระทรวงศึกษาธิการ (</w:t>
      </w:r>
      <w:r w:rsidRPr="00A31724">
        <w:rPr>
          <w:rFonts w:ascii="AngsanaUPC" w:eastAsia="Calibri" w:hAnsi="AngsanaUPC" w:cs="AngsanaUPC"/>
          <w:sz w:val="32"/>
          <w:szCs w:val="32"/>
        </w:rPr>
        <w:t xml:space="preserve">2547: 6, 206-207) 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ได้สังเคราะห์กลุ่มรูปแบบการจัดกระบวนการเรียนรู้ โดยจำแนกเป็น </w:t>
      </w:r>
      <w:r w:rsidRPr="00A31724">
        <w:rPr>
          <w:rFonts w:ascii="AngsanaUPC" w:eastAsia="Calibri" w:hAnsi="AngsanaUPC" w:cs="AngsanaUPC"/>
          <w:sz w:val="32"/>
          <w:szCs w:val="32"/>
        </w:rPr>
        <w:t>4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กลุ่ม ดังนี้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กลุ่มที่ </w:t>
      </w:r>
      <w:r w:rsidRPr="00A31724">
        <w:rPr>
          <w:rFonts w:ascii="AngsanaUPC" w:eastAsia="Calibri" w:hAnsi="AngsanaUPC" w:cs="AngsanaUPC"/>
          <w:sz w:val="32"/>
          <w:szCs w:val="32"/>
        </w:rPr>
        <w:t>1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รูปแบบการจัดกระบวนการเรียนรู้ แบบการพัฒนากระบวนการคิดและการจัดการ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กลุ่มที่ </w:t>
      </w:r>
      <w:r w:rsidRPr="00A31724">
        <w:rPr>
          <w:rFonts w:ascii="AngsanaUPC" w:eastAsia="Calibri" w:hAnsi="AngsanaUPC" w:cs="AngsanaUPC"/>
          <w:sz w:val="32"/>
          <w:szCs w:val="32"/>
        </w:rPr>
        <w:t>2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รูปแบบการจัดกระบวนการเรียนรู้ แบบใช้ประสบการณ์จริง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กลุ่มที่ </w:t>
      </w:r>
      <w:r w:rsidRPr="00A31724">
        <w:rPr>
          <w:rFonts w:ascii="AngsanaUPC" w:eastAsia="Calibri" w:hAnsi="AngsanaUPC" w:cs="AngsanaUPC"/>
          <w:sz w:val="32"/>
          <w:szCs w:val="32"/>
        </w:rPr>
        <w:t>3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รูปแบบการจัดกระบวนการเรียนรู้ แบบ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บูรณา</w:t>
      </w:r>
      <w:proofErr w:type="spellEnd"/>
      <w:r w:rsidRPr="00A31724">
        <w:rPr>
          <w:rFonts w:ascii="AngsanaUPC" w:eastAsia="Calibri" w:hAnsi="AngsanaUPC" w:cs="AngsanaUPC" w:hint="cs"/>
          <w:sz w:val="32"/>
          <w:szCs w:val="32"/>
          <w:cs/>
        </w:rPr>
        <w:t>การ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 xml:space="preserve">กลุ่มที่ </w:t>
      </w:r>
      <w:r w:rsidRPr="00A31724">
        <w:rPr>
          <w:rFonts w:ascii="AngsanaUPC" w:eastAsia="Calibri" w:hAnsi="AngsanaUPC" w:cs="AngsanaUPC"/>
          <w:sz w:val="32"/>
          <w:szCs w:val="32"/>
        </w:rPr>
        <w:t>4</w:t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 xml:space="preserve"> รูปแบบการจัดกระบวนการเรียนรู้ จากแหล่ง</w:t>
      </w:r>
      <w:proofErr w:type="spellStart"/>
      <w:r w:rsidRPr="00A31724">
        <w:rPr>
          <w:rFonts w:ascii="AngsanaUPC" w:eastAsia="Calibri" w:hAnsi="AngsanaUPC" w:cs="AngsanaUPC" w:hint="cs"/>
          <w:sz w:val="32"/>
          <w:szCs w:val="32"/>
          <w:cs/>
        </w:rPr>
        <w:t>วิทยาร</w:t>
      </w:r>
      <w:proofErr w:type="spellEnd"/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</w:r>
      <w:r w:rsidRPr="00A31724">
        <w:rPr>
          <w:rFonts w:ascii="AngsanaUPC" w:eastAsia="Calibri" w:hAnsi="AngsanaUPC" w:cs="AngsanaUPC" w:hint="cs"/>
          <w:sz w:val="32"/>
          <w:szCs w:val="32"/>
          <w:cs/>
        </w:rPr>
        <w:tab/>
        <w:t>นอกจากนี้ยังกล่าวถึงหลักการในการจัดกระบวนการเรียนรู้จากแหล่งการเรียนรู้โดยเน้นผู้เรียนเป็นสำคัญ ดังนี้</w:t>
      </w:r>
    </w:p>
    <w:p w:rsidR="00A31724" w:rsidRPr="00A31724" w:rsidRDefault="00A31724" w:rsidP="000B64BD">
      <w:pPr>
        <w:numPr>
          <w:ilvl w:val="0"/>
          <w:numId w:val="4"/>
        </w:numPr>
        <w:tabs>
          <w:tab w:val="left" w:pos="1843"/>
          <w:tab w:val="left" w:pos="2410"/>
        </w:tabs>
        <w:spacing w:after="0" w:line="240" w:lineRule="auto"/>
        <w:ind w:left="0" w:firstLine="2127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ยึดผู้เรียนเป็นสำคัญ เพื่อให้ผู้เรียนเข้าร่วมกิจกามการเรียนรู้อย่างทั่วถึงและมากที่สุดเท่าที่จะทำได้</w:t>
      </w:r>
    </w:p>
    <w:p w:rsidR="00A31724" w:rsidRPr="00A31724" w:rsidRDefault="00A31724" w:rsidP="000B64BD">
      <w:pPr>
        <w:numPr>
          <w:ilvl w:val="0"/>
          <w:numId w:val="4"/>
        </w:numPr>
        <w:tabs>
          <w:tab w:val="left" w:pos="1843"/>
          <w:tab w:val="left" w:pos="2268"/>
          <w:tab w:val="left" w:pos="2410"/>
        </w:tabs>
        <w:spacing w:after="0" w:line="240" w:lineRule="auto"/>
        <w:ind w:left="0" w:firstLine="2127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ยึดกลุ่มเป็นแหล่งเรียนรู้ที่สำคัญ โดยให้ผู้เรียนมีโอกาสปฏิสัมพันธ์กันในกลุ่ม จะช่วยให้ผู้เรียนเรียนรู้เกี่ยวกับพฤติกรรมของตนเองและผู้อื่น และการเรียนรู้ที่จะปรับตัวให้อยู่ร่วมกับผู้อื่นในสังคมได้ดี</w:t>
      </w:r>
    </w:p>
    <w:p w:rsidR="00A31724" w:rsidRPr="00A31724" w:rsidRDefault="00A31724" w:rsidP="000B64BD">
      <w:pPr>
        <w:numPr>
          <w:ilvl w:val="0"/>
          <w:numId w:val="4"/>
        </w:numPr>
        <w:tabs>
          <w:tab w:val="left" w:pos="1843"/>
          <w:tab w:val="left" w:pos="2410"/>
        </w:tabs>
        <w:spacing w:after="0" w:line="240" w:lineRule="auto"/>
        <w:ind w:left="0" w:firstLine="2127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ยึดการค้นพบตนเอง การเรียนรู้ที่ผู้สอนพยายามจัดการสอนให้ผู้เรียนได้ค้นหาคำตอบด้วยตนเอง ผู้เรียนมักจดจำได้ดี และมีความหมายโดยตรงต่อผู้เรียน เกิดความคงทนต่อการเรียนรู้</w:t>
      </w:r>
    </w:p>
    <w:p w:rsidR="00A31724" w:rsidRPr="00A31724" w:rsidRDefault="00A31724" w:rsidP="000B64BD">
      <w:pPr>
        <w:numPr>
          <w:ilvl w:val="0"/>
          <w:numId w:val="4"/>
        </w:numPr>
        <w:tabs>
          <w:tab w:val="left" w:pos="1843"/>
          <w:tab w:val="left" w:pos="2410"/>
        </w:tabs>
        <w:spacing w:after="0" w:line="240" w:lineRule="auto"/>
        <w:ind w:left="0" w:firstLine="2127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เน้นกระบวนการควบคู่ไปกับผลงาน</w:t>
      </w:r>
    </w:p>
    <w:p w:rsidR="00A31724" w:rsidRPr="00A31724" w:rsidRDefault="00A31724" w:rsidP="000B64BD">
      <w:pPr>
        <w:numPr>
          <w:ilvl w:val="0"/>
          <w:numId w:val="4"/>
        </w:numPr>
        <w:tabs>
          <w:tab w:val="left" w:pos="1843"/>
          <w:tab w:val="left" w:pos="2268"/>
          <w:tab w:val="left" w:pos="2410"/>
        </w:tabs>
        <w:spacing w:after="0" w:line="240" w:lineRule="auto"/>
        <w:ind w:left="0" w:firstLine="2127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r w:rsidRPr="00A31724">
        <w:rPr>
          <w:rFonts w:ascii="AngsanaUPC" w:eastAsia="Calibri" w:hAnsi="AngsanaUPC" w:cs="AngsanaUPC" w:hint="cs"/>
          <w:sz w:val="32"/>
          <w:szCs w:val="32"/>
          <w:cs/>
        </w:rPr>
        <w:t>เน้นการนำความรู้ไปใช้ในชีวิตประจำวัน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คมพล  สุวรรณกูฎ (2544</w:t>
      </w:r>
      <w:r w:rsidRPr="00A31724">
        <w:rPr>
          <w:rFonts w:ascii="AngsanaUPC" w:eastAsia="Times New Roman" w:hAnsi="AngsanaUPC" w:cs="AngsanaUPC"/>
          <w:color w:val="222222"/>
          <w:sz w:val="32"/>
          <w:szCs w:val="32"/>
        </w:rPr>
        <w:t xml:space="preserve">: </w:t>
      </w: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 xml:space="preserve">31-32อ้างถึงใน </w:t>
      </w:r>
      <w:proofErr w:type="spellStart"/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อัญธิ</w:t>
      </w:r>
      <w:proofErr w:type="spellEnd"/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 xml:space="preserve">กา </w:t>
      </w:r>
      <w:proofErr w:type="spellStart"/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ชั่งกฤษ</w:t>
      </w:r>
      <w:proofErr w:type="spellEnd"/>
      <w:r w:rsidRPr="00A31724">
        <w:rPr>
          <w:rFonts w:ascii="AngsanaUPC" w:eastAsia="Times New Roman" w:hAnsi="AngsanaUPC" w:cs="AngsanaUPC"/>
          <w:color w:val="222222"/>
          <w:sz w:val="32"/>
          <w:szCs w:val="32"/>
        </w:rPr>
        <w:t>, 2554: 22)</w:t>
      </w: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 xml:space="preserve">สรุปความหมายของกระบวนการเรียนรู้ของชุมชนจากแผนการศึกษาแห่งชาติพุทธศักราช 2535 ไว้ว่าเป็นการศึกษาลักษณะกระบวนการเรียนรู้ ที่ให้ผู้เรียนได้เรียนรู้ด้วยตนเองตามความสนใจ ศักยภาพ ความพร้อมและโอกาส โดยการศึกษาจากบุคคล ประสบการณ์ สังคม สภาพแวดล้อมหรือแหล่งเรียนรู้อื่นๆ ซึ่งกระบวนการนี้ไม่ได้เกิดขึ้นทุกชุมชน แต่มีเฉพาะในชุมชนที่มีการรวมตัวของคนในชุมชนเป็นองค์กร เพื่อแก้ไขปัญหาของตนเองและชุมชนร่วมกัน ซึ่งอาจเกิดจากการกระตุ้นเรื่องของการรวมตัวกันโดยรัฐ หรือนักพัฒนา ผู้นำ เอกชน ผู้รู้ ชาวบ้านด้วยกันเองก็ได้ โดยเมื่อเกิดปัญหาขึ้นในชุมชนคนในชุมชนจะรวมตัวกันคิดวิเคราะห์ปัญหา หาสาเหตุหาทางเลือกในการแก้ไข หาทางเรียนรู้เพิ่มเติมจากตัวอย่างของชุมชนอื่น 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  <w:cs/>
        </w:rPr>
      </w:pP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จากข้อมูลความเห็นของนักวิชาการข้างต้น อาจสรุปได้ว่า กระบวนการเรียนรู้ของชุมชน คือ การที่คนในชุมชนนั้นๆมีการแลกเปลี่ยนข้อมูล ข่าวสาร ความคิดเห็น ประสบการณ์ ด้วยวิธีการง่ายๆที่ไม่ซับซ้อนเพื่อแก้ปัญหาที่มีในตนเองและของชุมชนร่วมกัน โดยนำทรัพยากรที่มีในท้องถิ่นเพื่อแก้ปัญหาของตนเอง อีกทั้งยอมรับในประสบการณ์ของผู้อื่นที่เป็นคนนอกชุมชน เพื่อแลกเปลี่ยนเรียนรู้และร่วมหาแนวทางอันนำไปสู่การพัฒนาคุณภาพชีวิตที่ดีของคนในชุมชนให้มากยิ่งขึ้น</w:t>
      </w:r>
    </w:p>
    <w:p w:rsidR="00A31724" w:rsidRPr="00A31724" w:rsidRDefault="00A31724" w:rsidP="00A31724">
      <w:p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ab/>
      </w: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ab/>
      </w:r>
      <w:r w:rsidRPr="00A31724">
        <w:rPr>
          <w:rFonts w:ascii="AngsanaUPC" w:eastAsia="Times New Roman" w:hAnsi="AngsanaUPC" w:cs="AngsanaUPC"/>
          <w:color w:val="222222"/>
          <w:sz w:val="32"/>
          <w:szCs w:val="32"/>
        </w:rPr>
        <w:t xml:space="preserve">2.1.4.3 </w:t>
      </w: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หลักการพื้นฐานของกระบวนการเรียนรู้ของชุมชน</w:t>
      </w:r>
    </w:p>
    <w:p w:rsidR="00A31724" w:rsidRPr="00A31724" w:rsidRDefault="000E78E2" w:rsidP="00A31724">
      <w:p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lastRenderedPageBreak/>
        <w:tab/>
      </w:r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สมศรี จินะวงษ์ (</w:t>
      </w:r>
      <w:r w:rsidR="00A31724" w:rsidRPr="00A31724">
        <w:rPr>
          <w:rFonts w:ascii="AngsanaUPC" w:eastAsia="Times New Roman" w:hAnsi="AngsanaUPC" w:cs="AngsanaUPC"/>
          <w:color w:val="222222"/>
          <w:sz w:val="32"/>
          <w:szCs w:val="32"/>
        </w:rPr>
        <w:t xml:space="preserve">2544, </w:t>
      </w:r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อ้างถึงใน จุฑาทิพย์ พิทักษ์. 2555</w:t>
      </w:r>
      <w:r w:rsidR="00A31724" w:rsidRPr="00A31724">
        <w:rPr>
          <w:rFonts w:ascii="AngsanaUPC" w:eastAsia="Times New Roman" w:hAnsi="AngsanaUPC" w:cs="AngsanaUPC"/>
          <w:color w:val="222222"/>
          <w:sz w:val="32"/>
          <w:szCs w:val="32"/>
        </w:rPr>
        <w:t>: 36.)</w:t>
      </w:r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 xml:space="preserve">ได้กล่าวถึงหลักการพื้นฐานของกระบวนการเรียนรู้ของชุมชนไว้ </w:t>
      </w:r>
      <w:r w:rsidR="00A31724" w:rsidRPr="00A31724">
        <w:rPr>
          <w:rFonts w:ascii="AngsanaUPC" w:eastAsia="Times New Roman" w:hAnsi="AngsanaUPC" w:cs="AngsanaUPC"/>
          <w:color w:val="222222"/>
          <w:sz w:val="32"/>
          <w:szCs w:val="32"/>
        </w:rPr>
        <w:t>6</w:t>
      </w:r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 xml:space="preserve"> ประการ คือ  </w:t>
      </w:r>
      <w:r w:rsidR="00A31724" w:rsidRPr="00A31724">
        <w:rPr>
          <w:rFonts w:ascii="AngsanaUPC" w:eastAsia="Times New Roman" w:hAnsi="AngsanaUPC" w:cs="AngsanaUPC"/>
          <w:color w:val="222222"/>
          <w:sz w:val="32"/>
          <w:szCs w:val="32"/>
        </w:rPr>
        <w:t>1)</w:t>
      </w:r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 xml:space="preserve"> มนุษย์มีศักยภาพในการเรียนรู้สูงและสามารถเรียนรู้และพัฒนาตนเองได้ </w:t>
      </w:r>
      <w:r w:rsidR="00A31724" w:rsidRPr="00A31724">
        <w:rPr>
          <w:rFonts w:ascii="AngsanaUPC" w:eastAsia="Times New Roman" w:hAnsi="AngsanaUPC" w:cs="AngsanaUPC"/>
          <w:color w:val="222222"/>
          <w:sz w:val="32"/>
          <w:szCs w:val="32"/>
        </w:rPr>
        <w:t>2)</w:t>
      </w:r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 xml:space="preserve"> การปฏิรูปการศึกษาควรกระจายการเรียนรู้ออกจาก “สถานศึกษา” ไปสู่ “ชุมชน” หรือคืนการศึกษาให้ชุมชนเพื่อให้การเรียนรู้ตอบสนองความต้องการของชุมชน ทั้งยังช่วยให้เกิดความสัมพันธ์ระหว่างชุมชนกับสถานศึกษา </w:t>
      </w:r>
      <w:r w:rsidR="00A31724" w:rsidRPr="00A31724">
        <w:rPr>
          <w:rFonts w:ascii="AngsanaUPC" w:eastAsia="Times New Roman" w:hAnsi="AngsanaUPC" w:cs="AngsanaUPC"/>
          <w:color w:val="222222"/>
          <w:sz w:val="32"/>
          <w:szCs w:val="32"/>
        </w:rPr>
        <w:t>3)</w:t>
      </w:r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บุคคลและชุมชนมีความหลากหลาย การนำ “รูปแบบการเรียนรู้” ที่ประสบความสำเร็จในชุมชนหนึ่งไปใช้ในอีกชุมชนหนึ่ง หรือการวางแผนจากส่วนกลาง แล้วนำไปให้คนในชุมชนท้องถิ่นปฏิบัติจึงมักจะประสบความล้มเหลว จึงต้องพัฒนารูปแบบการเรียนรู้ในแต่ละชุมชนอย่างต่อเนื่อง เพื่อให้เหมาะกับสถานการณ์ที่เปลี่ยนแปลงไป 4) เป้าหมายของการจัดการกระบวนการเรียนรู้ของชุมชนคือ เพื่อสร้าง “ปัญญา” ให้ “คน” ในชุมชน สามารถพัฒนาตนเอง ครอบครัวและชุมชนได้อย่าง</w:t>
      </w:r>
      <w:proofErr w:type="spellStart"/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บูรณา</w:t>
      </w:r>
      <w:proofErr w:type="spellEnd"/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การ ส่งเสริมการแลกเปลี่ยน เรียนรู้และการเชื่อต่อประสบการณ์ระหว่างบุคคลและชุมชนโดยผ่านกระบวนการกลุ่มและเครือข่ายการเรียนรู้ 5)การจัดกระบวนการเรียนรู้ของชุมชนที่มีคุณภาพ เพื่อพัฒนาชุมชนท้องถิ่นอย่าง</w:t>
      </w:r>
      <w:proofErr w:type="spellStart"/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บูรณา</w:t>
      </w:r>
      <w:proofErr w:type="spellEnd"/>
      <w:r w:rsidR="00A31724"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การ จำเป็นต้องอาศัย “ความร่วมมือร่วมใจ” หรือ “การผนึกกำลัง” จากทุกส่วนของสังคม การเรียนรู้ในชุมชนจึงมิได้เกี่ยวข้องกับบุคลาการทางการศึกษาเท่านั้น แต่เป็นการเรียนรู้ร่วมกันของทุกฝ่าย และ การจัดกระบวนการเรียนรู้ของชุมชน ควรนำไปสู่วัตถุประสงค์หลายๆประการพร้อมกัน ได้ปัญหาและความต้องการของชุมชน 6) การจัดกระบวนการเรียนรู้ของชุมชน ควรนำไปสู่วัตถุประสงค์หลายๆประการพร้อมกัน ได้ปัญหาและความต้องการของชุมชน ได้แนวทาง วิธีการ และแผนงานการแก้ปัญหา ได้เริ่มทดลองทำ ได้โจทย์วิจัย เกิดการสะสมองค์ความรู้ในท้องถิ่น ได้องค์ความรู้ใหม่ และขยายผลผ่านการสรุปบทเรียนร่วมกัน</w:t>
      </w:r>
    </w:p>
    <w:p w:rsidR="00A31724" w:rsidRDefault="00A317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จากหลักการพื้นฐานของกระบวนการเรียนรู้ของชุมชน อาจสรุปได้ว่า ในแต่ละชุมชนประกอบด้วยบุคคลที่มีศักยภาพที่หลากหลาย ที่สามารถนำมาสร้างกระบวนการเรียนรู้ของชุมชนได้ ซึ่งจำเป็นต้องอาศัย ความร่วมมือร่วมใจ หรือ การผนึกกำลัง จากทุกส่วนของสังคมแบบ</w:t>
      </w:r>
      <w:proofErr w:type="spellStart"/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บูรณา</w:t>
      </w:r>
      <w:proofErr w:type="spellEnd"/>
      <w:r w:rsidRPr="00A31724">
        <w:rPr>
          <w:rFonts w:ascii="AngsanaUPC" w:eastAsia="Times New Roman" w:hAnsi="AngsanaUPC" w:cs="AngsanaUPC" w:hint="cs"/>
          <w:color w:val="222222"/>
          <w:sz w:val="32"/>
          <w:szCs w:val="32"/>
          <w:cs/>
        </w:rPr>
        <w:t>การ ไม่ว่าจะเป็นคนในชุมชนเอง หน่วยงานภายนอก และควรตั้งเป้าหมายด้วยวัตถุประสงค์หลายๆประการพร้อมกัน เมื่อเกิดองค์ความรู้ใหม่ ได้แนวทางใหม่ จะสามารถนำไปขยายผลได้ต่อไป</w:t>
      </w:r>
    </w:p>
    <w:p w:rsidR="000E78E2" w:rsidRDefault="000E78E2" w:rsidP="00CA6824">
      <w:pPr>
        <w:spacing w:after="0" w:line="240" w:lineRule="auto"/>
        <w:jc w:val="thaiDistribute"/>
        <w:rPr>
          <w:rFonts w:ascii="AngsanaUPC" w:eastAsia="Times New Roman" w:hAnsi="AngsanaUPC" w:cs="AngsanaUPC"/>
          <w:b/>
          <w:bCs/>
          <w:color w:val="222222"/>
          <w:sz w:val="32"/>
          <w:szCs w:val="32"/>
        </w:rPr>
      </w:pPr>
    </w:p>
    <w:p w:rsidR="00CA6824" w:rsidRPr="00CA6824" w:rsidRDefault="000E78E2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b/>
          <w:bCs/>
          <w:color w:val="222222"/>
          <w:sz w:val="32"/>
          <w:szCs w:val="32"/>
        </w:rPr>
      </w:pPr>
      <w:r>
        <w:rPr>
          <w:rFonts w:ascii="AngsanaUPC" w:eastAsia="Times New Roman" w:hAnsi="AngsanaUPC" w:cs="AngsanaUPC"/>
          <w:b/>
          <w:bCs/>
          <w:color w:val="222222"/>
          <w:sz w:val="32"/>
          <w:szCs w:val="32"/>
        </w:rPr>
        <w:t>2.2</w:t>
      </w:r>
      <w:r>
        <w:rPr>
          <w:rFonts w:ascii="AngsanaUPC" w:eastAsia="Times New Roman" w:hAnsi="AngsanaUPC" w:cs="AngsanaUPC" w:hint="cs"/>
          <w:b/>
          <w:bCs/>
          <w:color w:val="222222"/>
          <w:sz w:val="32"/>
          <w:szCs w:val="32"/>
          <w:cs/>
        </w:rPr>
        <w:t xml:space="preserve"> </w:t>
      </w:r>
      <w:r w:rsidR="00CA6824"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  <w:cs/>
        </w:rPr>
        <w:t>ความหมายของบอร์ดเกม</w:t>
      </w:r>
    </w:p>
    <w:p w:rsidR="00CA6824" w:rsidRPr="00CA6824" w:rsidRDefault="00CA6824" w:rsidP="00C74EA9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ปัจจุบันมีความนิยมในการใช้บอร์ดเกม(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หรือเกมกระดานกันมากขึ้น โดยแต่ละเกมมีลักษณะเฉพาะเจาะจงของตนเอง และมีอุปกรณ์ที่มีความหลากหลายแตกต่างกัน วัตถุประสงค์ในการใช้บอร์ดเกมอาจใช้เพื่อความบันเทิง ความสัมพันธ์ หรือ ใช้เพื่อการเรียนรู้ โดยการนำบอร์ดเกมไปใช้ในด้านวิชาการศึกษานั้นจำเป็นต้องทบทวนวรรณกรรมที่เกี่ยวข้องกับบอร์ดเกม ซึ่งการใช้คำจำกัดความของบอร์ดเกมอย่างไร จะนำไปสู่นิยามเชิงปฏิบัติการในการทำงานด้านวิชาการอย่างนั้น ๆ ในบทความออนไลน์นี้ เน้นการนิยามความหมายของคำว่า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“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บอร์ดเกม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”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ซึ่งอาจเป็นประโยชน์ต่อการสืบค้นสำหรับผู้สนใจในการศึกษาด้านบอร์ดเกมในอนาคต โดยมีรายละเอียด ดังนี้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  <w:cs/>
        </w:rPr>
        <w:lastRenderedPageBreak/>
        <w:t>ความหมายของบอร์ดเกม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รัชนี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วรรณ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 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ตั้งภักดี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2565)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หมายถึง เกมประเภทหนึ่งที่ใช้ วัสดุอุปกรณ์ต่าง ๆ มาผนวกกับกลไกของเกม มีกฎและกติกาที่มีความซับซ้อนหลากหลายรูปแบบมาให้ผู้เล่นได้วางแผนใช้ความสามารถในเชิงกลยุทธ์ หรืออาจใช้โชคดวงในการเล่นเกมผสมผสานร่วมด้วย มักมีรูปลักษณ์ที่น่าสนใจมีความสวยงามดึงดูดใจทำให้อยากลองเล่น บอร์ดเกมมักผลิตจากวัสดุสิ่งพิมพ์ทั้งสอง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มิต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และสามมิติที่จับต้องได้จนถึงปัจจุบัน ที่มีการพัฒนาเป็นแบบ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ดิจิทัล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 สามารถเล่นออนไลน์ผ่านเว็บไซต์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แอป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พลิ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เค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ชัน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และอัปเดต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เกมใหม่ ๆ ได้อย่างสะดวกสบาย บอร์ดเกมมีความแตกต่างจากเกมทั่วไปในการสร้างกฎที่สามารถจำลองสถานการณ์ได้หลากหลาย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รักชน พุทธ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รังษี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2560)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หมายถึง เกมประเภท เล่นบนโต๊ะทั้งหมด โดยอาจเล่นโดยใช้กระดานหรือไม่ใช้กระดานก็ได้ ต้องเล่นโดยมีปฏิสัมพันธ์แบบเผชิญหน้า มีอุปกรณ์การเล่นที่ออกแบบตามรูปแบบเฉพาะของเกมนั้น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ฐิติพล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 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ขำประถม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2558)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หมายถึง เกมที่ถูกสร้างขึ้นเพื่อความบันเทิงอย่างหนึ่ง มีหลายประเภท หลายรูปแบบ เป็นเกมที่ใช้การ์ด หรือใช้ชิ้นส่วนหรือตัวหมากวางไว้บนพื้นที่เล่น เครื่องที่บนพื้นที่เล่นหรือหยิบออกจากพื้นที่เล่น มีทั้งแบบที่มีกติกาง่ายๆ จนถึงเกมที่มีกติกาซับซ้อน ต้องใช้แผนการหรือกลยุทธ์เข้าช่วย โดยพื้นที่เล่นเปรียบได้กับกระดาน ซึ่งจะมีรูปภาพหรือรูปแบบเฉพาะเกมนั้น ๆ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เจียรนัย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 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ธนู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ธรร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มาคุณ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2564)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เกมกระดาน หรือ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 Board Game 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คือเกมที่ต้องใช้ชิ้นส่วนหรือตัวหมากวางไว้บนพื้นที่เล่น เคลื่อนที่หรือหยิบออกจากพื้นที่เล่น พื้นที่เล่นเปรียบได้กับ "กระดาน" ซึ่งจะมีพื้นผิวหรือรูปภาพเฉพาะสำหรับเกมนั้น ๆ เกมกระดานอาจเป็นเกมที่ใช้ความสามารถในเชิงกลยุทธ์หรือใช้โชคหรือดวงเป็นส่วนประกอบก็ได้จากหลักฐานทางโบราณคดีพบว่า วัฒนธรรมการเล่นเกมกระดานมีมาแล้วตั้งแต่อย่างน้อยสามพันปีก่อนคริสตกาล โดยมีการเล่นเกมกระดานในอียิปต์โบราณและใน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อารย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ธรรมแถบ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เมโส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โปเตเมีย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จิ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รกรณ์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 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ศิ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ริประเสริฐ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2541) 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เกมกระดาน หมายถึง เกมการศึกษาในรูปแบบหนึ่ง โดยมีลักษณะเป็นการใช้สถานการณ์จำลอง ที่ประกอบด้วย กฎ กติกา วิธีการเล่น และมีจำนวนผู้เล่นทั้งแบบคนเดียวและแบบกลุ่ม อีกทั้งยังเป็นกิจกรรมที่ทำให้ผู้เรียนได้มีความสุขกับการเรียน และสร้างแรงจูงใจให้ผู้เรียนในการพัฒนาการเรียนรู้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Greg 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Costikyan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 (1994)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หมายถึง เกมประเภทที่ใช้การเล่นแบบกายภาพ โดยมีทั้งกระดานและอุปกรณ์ ซึ่งถึงแม้ว่าในปัจจุบันการเล่นเกมบนเครือข่ายอินเตอร์เน็ตหรือการเล่นแบบออนไลน์จะได้รับความนิยมมากขึ้นเรื่อยๆ แต่ถึงอย่างนั้นเกมกระดานหรือบอร์ดเกมที่แท้จริงจะต้องสามารถเล่นได้โดยไม่ต้องอาศัยระบบออนไลน์</w:t>
      </w:r>
    </w:p>
    <w:p w:rsidR="00CA6824" w:rsidRPr="00CA6824" w:rsidRDefault="00CA6824" w:rsidP="00CA6824">
      <w:p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(Brathwaite (Brathwaite &amp; Schreiber, 2009; 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Hinebaugh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, 2009)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หมายถึง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Games)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จะมีแผ่นกระดานที่ผู้เล่นสามารถเข้าร่วมเล่นกับผู้เล่นคนอื่น ๆ ได้ โดย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lastRenderedPageBreak/>
        <w:t>มักจะมีหมากนับแต้ม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token)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หรือ ตัวเดินหมาก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avatar)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แทนตัวผู้เล่น บอร์ดเกมประกอบด้วยกฎกติกาที่เฉพาะเจาะจงสำหรับบอร์ดเกมนั้น ๆ เช่น จำนวนผู้เล่นที่สามารถเล่นได้ จำนวนของพื้นที่บนกระดาน หรือ ความเป็นไปได้ในการเคลื่อนตำแหน่งไปสู่การจบเกม บอร์ดเกมส่วนใหญ่จะใช้ลูกเต๋า หรือการ์ดไพ่ ที่จะให้ข้อมูลหรือผลลัพธ์ของเกม โดยมากบอร์ดเกมมักใช้ผู้เล่นตั้งแต่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2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คนขึ้นไป ซึ่งเป็นส่วนสำคัญที่ผู้เล่นจะต้องปฏิสัมพันธ์กับผู้เล่นคนอื่น ๆ เพื่อการเรียนรู้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Hinebaugh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 (2009)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หมายถึง เกมประเภทหนึ่ง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 </w:t>
      </w:r>
    </w:p>
    <w:p w:rsidR="00CA6824" w:rsidRPr="00CA6824" w:rsidRDefault="00CA6824" w:rsidP="00CA6824">
      <w:p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ซึ่งบอร์ดเกมสมัยโบราณ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Classic 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มีมายาวนานมากกว่า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1,000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ปี เช่น ในประเทศจีน อินเดีย ญี่ปุ่น ฯลฯ ซึ่งจุดประสงค์ในการเล่นเพื่อเป็นกิจกรรมยามว่างของคนในสมัยก่อน เช่น หมากรุก 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โกะ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 ฯลฯ ในปัจจุบันได้มีการ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นํา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บอร์ดเกมมาใช้ในแวดวงการศึกษามากขึ้น โดย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นําบอร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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ดเกม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เข้ามา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บูรณา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การกับหลักสูตรของสถานศึกษา เช่น การ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นํา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หมาก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ฮอ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สมาสอนนักเรียนในระดับประถมศึกษาและมัธยมศึกษาตอนต้นในประเทศรัสเซียและเนเธอร์แลนด์การ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นํา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หมากรุกมาใช้ในหลักสูตรของโรงเรียนกว่า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40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ประเทศ เช่น ฝรั่งเศส อาร์เจนตินา ญี่ปุ่น ฯลฯ การ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นํา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เกมเศรษฐี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Monopoly)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และเกม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 Checkers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มาสอนในวิชาคณิตศาสตร์ในโรงเรียนหลายแห่งในสหรัฐอเมริกา หรือการ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นํา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 Scrabbles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มาสอน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คําศัพท์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ในวิชาภาษาในโรงเรียนกว่า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1,600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แห่ง ในสหรัฐอเมริกาและแคนาดา ทั้งในคาบเรียนและกิจกรรมชมรม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Wise GREEK (2015)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หมายถึง เกมที่มีผู้เล่นตั้งแต่สองคนขึ้นไป มีการกำหนดพื้นที่ในการเล่น โดยมีเบี้ย หิน ลูกเต๋า การ์ด หรือ ชิ้นส่วนอื่นๆ นำมาใช้ในการเล่มเกม โดยเกมกระดานได้ขุดค้นพบทางโบราณคดีใกล้ประเทศจอร์แดน เมื่อประมาณ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7,000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ปี</w:t>
      </w: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Hunsuker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 (2016)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หมายถึง ชุดของวัตถุเชิงกายภาพที่มีความสัมพันธ์กับระบบของเกม โดยมีการควบคุมปฏิสัมพันธ์ของผู้เข้าร่วมที่อาจมีร่วมกัน</w:t>
      </w:r>
    </w:p>
    <w:p w:rsidR="00CA6824" w:rsidRPr="00CA6824" w:rsidRDefault="00CA6824" w:rsidP="00CA6824">
      <w:p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 </w:t>
      </w:r>
      <w:r w:rsidR="000E78E2">
        <w:rPr>
          <w:rFonts w:ascii="AngsanaUPC" w:eastAsia="Times New Roman" w:hAnsi="AngsanaUPC" w:cs="AngsanaUPC"/>
          <w:color w:val="222222"/>
          <w:sz w:val="32"/>
          <w:szCs w:val="32"/>
        </w:rPr>
        <w:tab/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Silverman (2013)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ให้ความหมายว่า บอร์ดเกม 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หมายถึง เกมประเภทหนึ่งที่สร้างจากการใช้กระดานวาดลวดลาย รวมถึงใช้ลูกเต๋าเพื่อสร้างเงื่อนไขการเล่นให้ความสนุกสนาน เพลิดเพลิน จากนั้นก็เปลี่ยนไปและมีความหลากหลายในรูปแบบและการเล่นตามการสร้างสรรค์ของผู้ออกแบบ</w:t>
      </w:r>
    </w:p>
    <w:p w:rsidR="00CA6824" w:rsidRPr="00CA6824" w:rsidRDefault="00CA6824" w:rsidP="00CA6824">
      <w:p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</w:p>
    <w:p w:rsidR="00CA6824" w:rsidRPr="00CA6824" w:rsidRDefault="00CA6824" w:rsidP="000E78E2">
      <w:pPr>
        <w:spacing w:after="0" w:line="240" w:lineRule="auto"/>
        <w:ind w:firstLine="72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  <w:cs/>
        </w:rPr>
        <w:t>สรุปความหมายของบอร์ดเกม</w:t>
      </w:r>
    </w:p>
    <w:p w:rsidR="00CA6824" w:rsidRPr="00CA6824" w:rsidRDefault="00CA6824" w:rsidP="000E78E2">
      <w:pPr>
        <w:spacing w:after="0" w:line="240" w:lineRule="auto"/>
        <w:ind w:firstLine="360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บอร์ดเกม(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Board Game)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หรือ เกมกระดาน เป็นส่วนหนึ่งของวัฒนธรรมการเล่นของมนุษย์ที่มีมาตั้งแต่สมัยอดีตจนถึงปัจจุบัน บรรดานักออกแบบเกม นักวิชาการและนักวิจัยคนต่างๆได้ให้ความหมาย ไว้แตกต่างกัน โดยสรุปกลุ่มความหมาย และวิเคราะห์ได้ดังนี้</w:t>
      </w:r>
    </w:p>
    <w:p w:rsidR="00CA6824" w:rsidRPr="00CA6824" w:rsidRDefault="00CA6824" w:rsidP="00CA6824">
      <w:pPr>
        <w:numPr>
          <w:ilvl w:val="0"/>
          <w:numId w:val="18"/>
        </w:num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  <w:cs/>
        </w:rPr>
        <w:t>ความหมายเชิงวัตถุ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> 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บอร์ดเกมมีความหมายเชื่อมโยงกับอุปกรณ์การเล่น ได้แก่ การอธิบายถึงโต๊ะที่เล่น อุปกรณ์การเล่นต่างๆ ที่หลากหลายรูปแบบ มีทั้งหมากตัวเดิน การ์ด ลูกเต๋าลูกเต๋า และอุปกรณ์ต่าง ๆ มักผลิตจากวัสดุสิ่งพิมพ์ทั้งสองมิติและสามมิติที่สามารถจับต้องได้</w:t>
      </w:r>
    </w:p>
    <w:p w:rsidR="00CA6824" w:rsidRPr="00CA6824" w:rsidRDefault="00CA6824" w:rsidP="00CA6824">
      <w:pPr>
        <w:numPr>
          <w:ilvl w:val="0"/>
          <w:numId w:val="18"/>
        </w:num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  <w:cs/>
        </w:rPr>
        <w:t>ความหมายเชิงความสัมพันธ์ระหว่างผู้เล่น</w:t>
      </w:r>
      <w:r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</w:rPr>
        <w:t> 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บอร์ดเกมเป็นเกมที่มีปฏิสัมพันธ์แบบเผชิญหน้า(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Face to Face)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ระหว่างผู้เล่น โดยส่วนใหญ่มักมีมีจำนวนผู้เล่นตั้งแต่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</w:rPr>
        <w:t xml:space="preserve"> 2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 xml:space="preserve">คนขึ้นไป ปฏิสัมพันธ์ดังกล่าว 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lastRenderedPageBreak/>
        <w:t>อาจจะมีทั้ง ในด้านของการเรียนรู้ และด้านของการเล่น เพื่อความบันเทิง และปฏิสัมพันธ์ดังกล่าว อาจจะมีทั้งลักษณะของการใช้ระบบออนไลน์และไม่ได้ใช้ระบบออนไลน์</w:t>
      </w:r>
    </w:p>
    <w:p w:rsidR="00CA6824" w:rsidRPr="00CA6824" w:rsidRDefault="00CA6824" w:rsidP="00CA6824">
      <w:pPr>
        <w:numPr>
          <w:ilvl w:val="0"/>
          <w:numId w:val="18"/>
        </w:num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  <w:cs/>
        </w:rPr>
        <w:t>ความหมายเชิงกติกาการเล่น</w:t>
      </w:r>
      <w:r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</w:rPr>
        <w:t> 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บอร์ดเกมเป็นเกมที่มีกติกาที่ออกแบบมาเฉพาะในเกมนั้นๆ ซึ่งแต่ละเกมจะมีกติกาแตกต่างกัน โดยกติกามีความสัมพันธ์กันกับอุปกรณ์ ระดับของความยากง่ายมีตั้งแต่กติกาที่ง่ายจนถึงกติกาที่มีความซับซ้อนโดยต้องใช้แผนหรือกลยุทธ์เข้าช่วย หรือมีการใช้ดวงเข้ามาเป็นกติกาในเกม หรือ อาจมีการผสมผสานกติกาหลายแบบไว้ด้วยกัน</w:t>
      </w:r>
    </w:p>
    <w:p w:rsidR="00CA6824" w:rsidRPr="000E78E2" w:rsidRDefault="00CA6824" w:rsidP="00CA6824">
      <w:pPr>
        <w:numPr>
          <w:ilvl w:val="0"/>
          <w:numId w:val="18"/>
        </w:numPr>
        <w:spacing w:after="0" w:line="240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  <w:r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  <w:cs/>
        </w:rPr>
        <w:t>ความหมายเชิงประวัติศาสตร์</w:t>
      </w:r>
      <w:r w:rsidRPr="00CA6824">
        <w:rPr>
          <w:rFonts w:ascii="AngsanaUPC" w:eastAsia="Times New Roman" w:hAnsi="AngsanaUPC" w:cs="AngsanaUPC"/>
          <w:b/>
          <w:bCs/>
          <w:color w:val="222222"/>
          <w:sz w:val="32"/>
          <w:szCs w:val="32"/>
        </w:rPr>
        <w:t> </w:t>
      </w:r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บอร์ดเกมเป็นเกมที่ปรากฏอยู่ในร่องรอยทางประวัติศาสตร์ของสังคมต่างๆในทุกยุคสมัย เช่น เกมหมากรุก เกมเศรษฐี และเกม</w:t>
      </w:r>
      <w:proofErr w:type="spellStart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แบค</w:t>
      </w:r>
      <w:proofErr w:type="spellEnd"/>
      <w:r w:rsidRPr="00CA6824">
        <w:rPr>
          <w:rFonts w:ascii="AngsanaUPC" w:eastAsia="Times New Roman" w:hAnsi="AngsanaUPC" w:cs="AngsanaUPC"/>
          <w:color w:val="222222"/>
          <w:sz w:val="32"/>
          <w:szCs w:val="32"/>
          <w:cs/>
        </w:rPr>
        <w:t>เกมอน โดยกลายเป็นหลักฐาน</w:t>
      </w:r>
      <w:r w:rsidRPr="000E78E2">
        <w:rPr>
          <w:rFonts w:ascii="AngsanaUPC" w:eastAsia="Times New Roman" w:hAnsi="AngsanaUPC" w:cs="AngsanaUPC"/>
          <w:color w:val="222222"/>
          <w:sz w:val="32"/>
          <w:szCs w:val="32"/>
          <w:cs/>
        </w:rPr>
        <w:t>ทางประวัติศาสตร์ที่สำคัญ ที่บ่งบอกถึง ลักษณะการละเล่นของคน ในประวัติศาสตร์ของทุกชนชาติ</w:t>
      </w:r>
    </w:p>
    <w:p w:rsidR="000E78E2" w:rsidRDefault="000E78E2" w:rsidP="00A31724">
      <w:pPr>
        <w:spacing w:after="0" w:line="259" w:lineRule="auto"/>
        <w:jc w:val="thaiDistribute"/>
        <w:rPr>
          <w:rFonts w:ascii="AngsanaUPC" w:eastAsia="Times New Roman" w:hAnsi="AngsanaUPC" w:cs="AngsanaUPC"/>
          <w:color w:val="222222"/>
          <w:sz w:val="32"/>
          <w:szCs w:val="32"/>
        </w:rPr>
      </w:pPr>
    </w:p>
    <w:p w:rsidR="00A31724" w:rsidRPr="00A31724" w:rsidRDefault="00623EBE" w:rsidP="00847D57">
      <w:pPr>
        <w:spacing w:after="0" w:line="259" w:lineRule="auto"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  <w:r>
        <w:rPr>
          <w:rFonts w:ascii="AngsanaUPC" w:eastAsia="Calibri" w:hAnsi="AngsanaUPC" w:cs="AngsanaUPC"/>
          <w:b/>
          <w:bCs/>
          <w:sz w:val="32"/>
          <w:szCs w:val="32"/>
        </w:rPr>
        <w:t>2.</w:t>
      </w:r>
      <w:r w:rsidR="00847D57">
        <w:rPr>
          <w:rFonts w:ascii="AngsanaUPC" w:eastAsia="Calibri" w:hAnsi="AngsanaUPC" w:cs="AngsanaUPC"/>
          <w:b/>
          <w:bCs/>
          <w:sz w:val="32"/>
          <w:szCs w:val="32"/>
        </w:rPr>
        <w:t>3</w:t>
      </w:r>
      <w:r w:rsidR="00A31724" w:rsidRPr="00A31724">
        <w:rPr>
          <w:rFonts w:ascii="AngsanaUPC" w:eastAsia="Calibri" w:hAnsi="AngsanaUPC" w:cs="AngsanaUPC"/>
          <w:b/>
          <w:bCs/>
          <w:sz w:val="32"/>
          <w:szCs w:val="32"/>
        </w:rPr>
        <w:t xml:space="preserve"> </w:t>
      </w:r>
      <w:r w:rsidR="00A31724" w:rsidRPr="00A31724">
        <w:rPr>
          <w:rFonts w:ascii="AngsanaUPC" w:eastAsia="Calibri" w:hAnsi="AngsanaUPC" w:cs="AngsanaUPC"/>
          <w:b/>
          <w:bCs/>
          <w:sz w:val="32"/>
          <w:szCs w:val="32"/>
          <w:cs/>
        </w:rPr>
        <w:t>งานวิจัยที่เกี่ยวข้อง</w:t>
      </w:r>
    </w:p>
    <w:p w:rsidR="005B0184" w:rsidRDefault="00B10354" w:rsidP="005B0184">
      <w:pPr>
        <w:spacing w:after="0" w:line="259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proofErr w:type="spellStart"/>
      <w:r w:rsidRPr="00B10354">
        <w:rPr>
          <w:rFonts w:ascii="AngsanaUPC" w:eastAsia="Calibri" w:hAnsi="AngsanaUPC" w:cs="AngsanaUPC"/>
          <w:sz w:val="32"/>
          <w:szCs w:val="32"/>
          <w:cs/>
        </w:rPr>
        <w:t>วชิรวิทย์</w:t>
      </w:r>
      <w:proofErr w:type="spellEnd"/>
      <w:r w:rsidRPr="00B10354">
        <w:rPr>
          <w:rFonts w:ascii="AngsanaUPC" w:eastAsia="Calibri" w:hAnsi="AngsanaUPC" w:cs="AngsanaUPC"/>
          <w:sz w:val="32"/>
          <w:szCs w:val="32"/>
          <w:cs/>
        </w:rPr>
        <w:t xml:space="preserve"> เอี่ยมวิลัย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 w:rsidR="00E11F21">
        <w:rPr>
          <w:rFonts w:ascii="AngsanaUPC" w:eastAsia="Calibri" w:hAnsi="AngsanaUPC" w:cs="AngsanaUPC" w:hint="cs"/>
          <w:sz w:val="32"/>
          <w:szCs w:val="32"/>
          <w:cs/>
        </w:rPr>
        <w:t>(</w:t>
      </w:r>
      <w:r>
        <w:rPr>
          <w:rFonts w:ascii="AngsanaUPC" w:eastAsia="Calibri" w:hAnsi="AngsanaUPC" w:cs="AngsanaUPC"/>
          <w:sz w:val="32"/>
          <w:szCs w:val="32"/>
        </w:rPr>
        <w:t>2563</w:t>
      </w:r>
      <w:r w:rsidR="00E11F21">
        <w:rPr>
          <w:rFonts w:ascii="AngsanaUPC" w:eastAsia="Calibri" w:hAnsi="AngsanaUPC" w:cs="AngsanaUPC" w:hint="cs"/>
          <w:sz w:val="32"/>
          <w:szCs w:val="32"/>
          <w:cs/>
        </w:rPr>
        <w:t>)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 w:rsidRPr="00B10354">
        <w:rPr>
          <w:rFonts w:ascii="AngsanaUPC" w:eastAsia="Calibri" w:hAnsi="AngsanaUPC" w:cs="AngsanaUPC"/>
          <w:sz w:val="32"/>
          <w:szCs w:val="32"/>
          <w:cs/>
        </w:rPr>
        <w:t>การพัฒนาบอร์ดเกมตามแนวทางการคิดอย่างมีวิจารณญาณเพื่อส่งเสริมความเป</w:t>
      </w:r>
      <w:r>
        <w:rPr>
          <w:rFonts w:ascii="AngsanaUPC" w:eastAsia="Calibri" w:hAnsi="AngsanaUPC" w:cs="AngsanaUPC"/>
          <w:sz w:val="32"/>
          <w:szCs w:val="32"/>
          <w:cs/>
        </w:rPr>
        <w:t>็นพลเมือง</w:t>
      </w:r>
      <w:proofErr w:type="spellStart"/>
      <w:r>
        <w:rPr>
          <w:rFonts w:ascii="AngsanaUPC" w:eastAsia="Calibri" w:hAnsi="AngsanaUPC" w:cs="AngsanaUPC"/>
          <w:sz w:val="32"/>
          <w:szCs w:val="32"/>
          <w:cs/>
        </w:rPr>
        <w:t>ดิจิทัล</w:t>
      </w:r>
      <w:proofErr w:type="spellEnd"/>
      <w:r>
        <w:rPr>
          <w:rFonts w:ascii="AngsanaUPC" w:eastAsia="Calibri" w:hAnsi="AngsanaUPC" w:cs="AngsanaUPC"/>
          <w:sz w:val="32"/>
          <w:szCs w:val="32"/>
          <w:cs/>
        </w:rPr>
        <w:t>ของนักเรียนชั</w:t>
      </w:r>
      <w:r>
        <w:rPr>
          <w:rFonts w:ascii="AngsanaUPC" w:eastAsia="Calibri" w:hAnsi="AngsanaUPC" w:cs="AngsanaUPC" w:hint="cs"/>
          <w:sz w:val="32"/>
          <w:szCs w:val="32"/>
          <w:cs/>
        </w:rPr>
        <w:t>้น</w:t>
      </w:r>
      <w:r w:rsidRPr="00B10354">
        <w:rPr>
          <w:rFonts w:ascii="AngsanaUPC" w:eastAsia="Calibri" w:hAnsi="AngsanaUPC" w:cs="AngsanaUPC"/>
          <w:sz w:val="32"/>
          <w:szCs w:val="32"/>
          <w:cs/>
        </w:rPr>
        <w:t>มัธยมศึกษาปีที่1</w:t>
      </w:r>
      <w:r w:rsidR="00E11F21">
        <w:rPr>
          <w:rFonts w:ascii="AngsanaUPC" w:eastAsia="Calibri" w:hAnsi="AngsanaUPC" w:cs="AngsanaUPC"/>
          <w:sz w:val="32"/>
          <w:szCs w:val="32"/>
        </w:rPr>
        <w:t xml:space="preserve">: </w:t>
      </w:r>
      <w:r w:rsidRPr="00B10354">
        <w:rPr>
          <w:rFonts w:ascii="AngsanaUPC" w:eastAsia="Calibri" w:hAnsi="AngsanaUPC" w:cs="AngsanaUPC"/>
          <w:sz w:val="32"/>
          <w:szCs w:val="32"/>
          <w:cs/>
        </w:rPr>
        <w:t>ผลการวิจัยพบว่า 1) ผลการพัฒนาบอร์ดเกมตามแนวทางการคิดอย่างมีวิจารณญาณ มีความเหมาะสมระดับมาก 2) ผลการใช้บอร์ดเกมตามแนวทางการคิดอย่างมีวิจารณญาณเพื่อส่งเสริมความเป็นพลเมือง</w:t>
      </w:r>
      <w:proofErr w:type="spellStart"/>
      <w:r w:rsidRPr="00B10354">
        <w:rPr>
          <w:rFonts w:ascii="AngsanaUPC" w:eastAsia="Calibri" w:hAnsi="AngsanaUPC" w:cs="AngsanaUPC"/>
          <w:sz w:val="32"/>
          <w:szCs w:val="32"/>
          <w:cs/>
        </w:rPr>
        <w:t>ดิจิทัล</w:t>
      </w:r>
      <w:proofErr w:type="spellEnd"/>
      <w:r w:rsidRPr="00B10354">
        <w:rPr>
          <w:rFonts w:ascii="AngsanaUPC" w:eastAsia="Calibri" w:hAnsi="AngsanaUPC" w:cs="AngsanaUPC"/>
          <w:sz w:val="32"/>
          <w:szCs w:val="32"/>
          <w:cs/>
        </w:rPr>
        <w:t xml:space="preserve"> ผู้เรียนมีคะแนนเฉลี่ยความเป็นพลเมือง</w:t>
      </w:r>
      <w:proofErr w:type="spellStart"/>
      <w:r w:rsidRPr="00B10354">
        <w:rPr>
          <w:rFonts w:ascii="AngsanaUPC" w:eastAsia="Calibri" w:hAnsi="AngsanaUPC" w:cs="AngsanaUPC"/>
          <w:sz w:val="32"/>
          <w:szCs w:val="32"/>
          <w:cs/>
        </w:rPr>
        <w:t>ดิจิทัล</w:t>
      </w:r>
      <w:proofErr w:type="spellEnd"/>
      <w:r w:rsidRPr="00B10354">
        <w:rPr>
          <w:rFonts w:ascii="AngsanaUPC" w:eastAsia="Calibri" w:hAnsi="AngsanaUPC" w:cs="AngsanaUPC"/>
          <w:sz w:val="32"/>
          <w:szCs w:val="32"/>
          <w:cs/>
        </w:rPr>
        <w:t>หลังเรียนรู้ ด้วยบอร์ดเกมตามแนวทางการคิดอย่างมีวิจารณญาณ สูงกว่าก่อนเรียนอย่างมี</w:t>
      </w:r>
      <w:proofErr w:type="spellStart"/>
      <w:r w:rsidRPr="00B10354">
        <w:rPr>
          <w:rFonts w:ascii="AngsanaUPC" w:eastAsia="Calibri" w:hAnsi="AngsanaUPC" w:cs="AngsanaUPC"/>
          <w:sz w:val="32"/>
          <w:szCs w:val="32"/>
          <w:cs/>
        </w:rPr>
        <w:t>นัยส</w:t>
      </w:r>
      <w:proofErr w:type="spellEnd"/>
      <w:r w:rsidRPr="00B10354">
        <w:rPr>
          <w:rFonts w:ascii="AngsanaUPC" w:eastAsia="Calibri" w:hAnsi="AngsanaUPC" w:cs="AngsanaUPC"/>
          <w:sz w:val="32"/>
          <w:szCs w:val="32"/>
          <w:cs/>
        </w:rPr>
        <w:t xml:space="preserve"> </w:t>
      </w:r>
      <w:proofErr w:type="spellStart"/>
      <w:r w:rsidRPr="00B10354">
        <w:rPr>
          <w:rFonts w:ascii="AngsanaUPC" w:eastAsia="Calibri" w:hAnsi="AngsanaUPC" w:cs="AngsanaUPC"/>
          <w:sz w:val="32"/>
          <w:szCs w:val="32"/>
          <w:cs/>
        </w:rPr>
        <w:t>าคัญ</w:t>
      </w:r>
      <w:proofErr w:type="spellEnd"/>
      <w:r w:rsidRPr="00B10354">
        <w:rPr>
          <w:rFonts w:ascii="AngsanaUPC" w:eastAsia="Calibri" w:hAnsi="AngsanaUPC" w:cs="AngsanaUPC"/>
          <w:sz w:val="32"/>
          <w:szCs w:val="32"/>
          <w:cs/>
        </w:rPr>
        <w:t>ทางสถิติที่ระดับ .05</w:t>
      </w:r>
      <w:r w:rsidRPr="00B10354">
        <w:rPr>
          <w:rFonts w:ascii="AngsanaUPC" w:eastAsia="Calibri" w:hAnsi="AngsanaUPC" w:cs="AngsanaUPC"/>
          <w:sz w:val="32"/>
          <w:szCs w:val="32"/>
        </w:rPr>
        <w:cr/>
      </w:r>
    </w:p>
    <w:p w:rsidR="00EE68FE" w:rsidRPr="00B10354" w:rsidRDefault="00EE68FE" w:rsidP="005B0184">
      <w:pPr>
        <w:spacing w:after="0" w:line="259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 w:rsidRPr="00EE68FE">
        <w:rPr>
          <w:rFonts w:ascii="AngsanaUPC" w:eastAsia="Calibri" w:hAnsi="AngsanaUPC" w:cs="AngsanaUPC"/>
          <w:sz w:val="32"/>
          <w:szCs w:val="32"/>
          <w:cs/>
        </w:rPr>
        <w:t>ทิพรัตน์ สิทธิวงศ์</w:t>
      </w:r>
      <w:r>
        <w:rPr>
          <w:rFonts w:ascii="AngsanaUPC" w:eastAsia="Calibri" w:hAnsi="AngsanaUPC" w:cs="AngsanaUPC" w:hint="cs"/>
          <w:sz w:val="32"/>
          <w:szCs w:val="32"/>
          <w:cs/>
        </w:rPr>
        <w:t>(</w:t>
      </w:r>
      <w:r>
        <w:rPr>
          <w:rFonts w:ascii="AngsanaUPC" w:eastAsia="Calibri" w:hAnsi="AngsanaUPC" w:cs="AngsanaUPC"/>
          <w:sz w:val="32"/>
          <w:szCs w:val="32"/>
        </w:rPr>
        <w:t>2564</w:t>
      </w:r>
      <w:r>
        <w:rPr>
          <w:rFonts w:ascii="AngsanaUPC" w:eastAsia="Calibri" w:hAnsi="AngsanaUPC" w:cs="AngsanaUPC" w:hint="cs"/>
          <w:sz w:val="32"/>
          <w:szCs w:val="32"/>
          <w:cs/>
        </w:rPr>
        <w:t>)</w:t>
      </w:r>
      <w:r w:rsidRPr="00EE68FE">
        <w:rPr>
          <w:rFonts w:ascii="AngsanaUPC" w:eastAsia="Calibri" w:hAnsi="AngsanaUPC" w:cs="AngsanaUPC"/>
          <w:sz w:val="32"/>
          <w:szCs w:val="32"/>
          <w:cs/>
        </w:rPr>
        <w:t>การศึกษาผลของการใช้บอร์ดเกมเพื่อส่งเ</w:t>
      </w:r>
      <w:r>
        <w:rPr>
          <w:rFonts w:ascii="AngsanaUPC" w:eastAsia="Calibri" w:hAnsi="AngsanaUPC" w:cs="AngsanaUPC"/>
          <w:sz w:val="32"/>
          <w:szCs w:val="32"/>
          <w:cs/>
        </w:rPr>
        <w:t>สริมการเรียนรู้ สำหรับนิสิตระดั</w:t>
      </w:r>
      <w:r>
        <w:rPr>
          <w:rFonts w:ascii="AngsanaUPC" w:eastAsia="Calibri" w:hAnsi="AngsanaUPC" w:cs="AngsanaUPC" w:hint="cs"/>
          <w:sz w:val="32"/>
          <w:szCs w:val="32"/>
          <w:cs/>
        </w:rPr>
        <w:t>บ</w:t>
      </w:r>
      <w:r w:rsidRPr="00EE68FE">
        <w:rPr>
          <w:rFonts w:ascii="AngsanaUPC" w:eastAsia="Calibri" w:hAnsi="AngsanaUPC" w:cs="AngsanaUPC"/>
          <w:sz w:val="32"/>
          <w:szCs w:val="32"/>
          <w:cs/>
        </w:rPr>
        <w:t>ปริญญาตรี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 w:rsidRPr="00EE68FE">
        <w:rPr>
          <w:rFonts w:ascii="AngsanaUPC" w:eastAsia="Calibri" w:hAnsi="AngsanaUPC" w:cs="AngsanaUPC"/>
          <w:sz w:val="32"/>
          <w:szCs w:val="32"/>
          <w:cs/>
        </w:rPr>
        <w:t>คณะศึกษาศาสตร์ มหาวิทยาลัยนเรศวร</w:t>
      </w:r>
      <w:r w:rsidR="005B0184">
        <w:rPr>
          <w:rFonts w:ascii="AngsanaUPC" w:eastAsia="Calibri" w:hAnsi="AngsanaUPC" w:cs="AngsanaUPC"/>
          <w:sz w:val="32"/>
          <w:szCs w:val="32"/>
        </w:rPr>
        <w:t>:</w:t>
      </w:r>
      <w:r w:rsidR="005B0184" w:rsidRPr="005B0184">
        <w:t xml:space="preserve"> </w:t>
      </w:r>
      <w:r w:rsidR="005B0184" w:rsidRPr="005B0184">
        <w:rPr>
          <w:rFonts w:ascii="AngsanaUPC" w:eastAsia="Calibri" w:hAnsi="AngsanaUPC" w:cs="AngsanaUPC"/>
          <w:sz w:val="32"/>
          <w:szCs w:val="32"/>
        </w:rPr>
        <w:t xml:space="preserve">t </w:t>
      </w:r>
      <w:r w:rsidR="005B0184" w:rsidRPr="005B0184">
        <w:rPr>
          <w:rFonts w:ascii="AngsanaUPC" w:eastAsia="Calibri" w:hAnsi="AngsanaUPC" w:cs="AngsanaUPC"/>
          <w:sz w:val="32"/>
          <w:szCs w:val="32"/>
          <w:cs/>
        </w:rPr>
        <w:t>ผลการวิจัย พบว่า</w:t>
      </w:r>
      <w:r w:rsidR="005B0184"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 w:rsidR="005B0184" w:rsidRPr="005B0184">
        <w:rPr>
          <w:rFonts w:ascii="AngsanaUPC" w:eastAsia="Calibri" w:hAnsi="AngsanaUPC" w:cs="AngsanaUPC"/>
          <w:sz w:val="32"/>
          <w:szCs w:val="32"/>
          <w:cs/>
        </w:rPr>
        <w:t>ผลสัมฤทธิ์ทางการเรียนของนิสิตที่ใช้บอร์ดเกมเพื่อส่งเสริมการเรียนรู้ หลังเรียนสูงกว่าก่อนเรียน อย่างมีนัยสำคัญทางสถิติที่ระดับ .</w:t>
      </w:r>
      <w:r w:rsidR="005B0184" w:rsidRPr="005B0184">
        <w:rPr>
          <w:rFonts w:ascii="AngsanaUPC" w:eastAsia="Calibri" w:hAnsi="AngsanaUPC" w:cs="AngsanaUPC"/>
          <w:sz w:val="32"/>
          <w:szCs w:val="32"/>
        </w:rPr>
        <w:t>05</w:t>
      </w:r>
      <w:r w:rsidR="005B0184" w:rsidRPr="005B0184">
        <w:rPr>
          <w:rFonts w:ascii="AngsanaUPC" w:eastAsia="Calibri" w:hAnsi="AngsanaUPC" w:cs="AngsanaUPC"/>
          <w:sz w:val="32"/>
          <w:szCs w:val="32"/>
          <w:cs/>
        </w:rPr>
        <w:t xml:space="preserve"> และนิสิตมีความพึงพอใจต่อการใช้บอร์ดเกมเพื่อส่งเสริมการเรียนรู้ โดยรวมอยู่ในระดับมาก (</w:t>
      </w:r>
      <w:r w:rsidR="005B0184" w:rsidRPr="005B0184">
        <w:rPr>
          <w:rFonts w:ascii="AngsanaUPC" w:eastAsia="Calibri" w:hAnsi="AngsanaUPC" w:cs="AngsanaUPC"/>
          <w:sz w:val="32"/>
          <w:szCs w:val="32"/>
        </w:rPr>
        <w:t>X</w:t>
      </w:r>
      <w:r w:rsidR="005B0184" w:rsidRPr="005B0184">
        <w:rPr>
          <w:rFonts w:ascii="Times New Roman" w:eastAsia="Calibri" w:hAnsi="Times New Roman" w:cs="Times New Roman"/>
          <w:sz w:val="32"/>
          <w:szCs w:val="32"/>
        </w:rPr>
        <w:t>̅</w:t>
      </w:r>
      <w:r w:rsidR="005B0184" w:rsidRPr="005B0184">
        <w:rPr>
          <w:rFonts w:ascii="AngsanaUPC" w:eastAsia="Calibri" w:hAnsi="AngsanaUPC" w:cs="AngsanaUPC"/>
          <w:sz w:val="32"/>
          <w:szCs w:val="32"/>
        </w:rPr>
        <w:t>= 4.33,S.D. = 0.42)</w:t>
      </w:r>
      <w:r w:rsidR="005B0184" w:rsidRPr="005B0184">
        <w:rPr>
          <w:rFonts w:ascii="AngsanaUPC" w:eastAsia="Calibri" w:hAnsi="AngsanaUPC" w:cs="AngsanaUPC"/>
          <w:sz w:val="32"/>
          <w:szCs w:val="32"/>
          <w:cs/>
        </w:rPr>
        <w:t xml:space="preserve">จากความสำคัญดังกล่าว จึงมีความสนใจในการศึกษาผลการใช้บอร์ดเกม เพื่อส่งเสริมการเรียนรู้ของนิสิตระดับปริญญาตรี ซึ่งเป็นวิธีการสอนที่สอดคล้องกับการเปลี่ยนแปลงของสังคมในยุคปัจจุบัน และเป็นการจัดการสอนที่ให้นิสิตเกิดการเรียนพร้อมกับความสนุกสาน เพลิดเพลิน ในรูปแบบของการเรียนปนเล่น รวมทั้งเป็นการส่งเสริมการคิดและตัดสินใจสามารถนำมาประยุกต์ใช้อย่างเหมาะสม อันจะนำไปสู่การพัฒนาการเรียนการสอนสำหรับนิสิตในศตวรรษที่ </w:t>
      </w:r>
      <w:r w:rsidR="005B0184" w:rsidRPr="005B0184">
        <w:rPr>
          <w:rFonts w:ascii="AngsanaUPC" w:eastAsia="Calibri" w:hAnsi="AngsanaUPC" w:cs="AngsanaUPC"/>
          <w:sz w:val="32"/>
          <w:szCs w:val="32"/>
        </w:rPr>
        <w:t>21</w:t>
      </w:r>
    </w:p>
    <w:p w:rsidR="00A31724" w:rsidRDefault="00A31724" w:rsidP="00A31724">
      <w:pPr>
        <w:rPr>
          <w:rFonts w:ascii="AngsanaUPC" w:hAnsi="AngsanaUPC" w:cs="AngsanaUPC"/>
          <w:b/>
          <w:bCs/>
          <w:sz w:val="40"/>
          <w:szCs w:val="40"/>
        </w:rPr>
      </w:pPr>
    </w:p>
    <w:p w:rsidR="00C74EA9" w:rsidRDefault="00C74EA9" w:rsidP="00A31724">
      <w:pPr>
        <w:rPr>
          <w:rFonts w:ascii="AngsanaUPC" w:hAnsi="AngsanaUPC" w:cs="AngsanaUPC"/>
          <w:b/>
          <w:bCs/>
          <w:sz w:val="40"/>
          <w:szCs w:val="40"/>
        </w:rPr>
      </w:pPr>
    </w:p>
    <w:p w:rsidR="00540BA2" w:rsidRPr="009B7EB9" w:rsidRDefault="00540BA2" w:rsidP="00540BA2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 w:rsidRPr="009B7EB9">
        <w:rPr>
          <w:rFonts w:ascii="AngsanaUPC" w:hAnsi="AngsanaUPC" w:cs="AngsanaUPC"/>
          <w:b/>
          <w:bCs/>
          <w:sz w:val="40"/>
          <w:szCs w:val="40"/>
          <w:cs/>
        </w:rPr>
        <w:lastRenderedPageBreak/>
        <w:t xml:space="preserve">บทที่ </w:t>
      </w:r>
      <w:r w:rsidRPr="009B7EB9">
        <w:rPr>
          <w:rFonts w:ascii="AngsanaUPC" w:hAnsi="AngsanaUPC" w:cs="AngsanaUPC"/>
          <w:b/>
          <w:bCs/>
          <w:sz w:val="40"/>
          <w:szCs w:val="40"/>
        </w:rPr>
        <w:t>3</w:t>
      </w:r>
    </w:p>
    <w:p w:rsidR="00540BA2" w:rsidRPr="009B7EB9" w:rsidRDefault="00540BA2" w:rsidP="00540BA2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 w:rsidRPr="009B7EB9">
        <w:rPr>
          <w:rFonts w:ascii="AngsanaUPC" w:hAnsi="AngsanaUPC" w:cs="AngsanaUPC"/>
          <w:b/>
          <w:bCs/>
          <w:sz w:val="40"/>
          <w:szCs w:val="40"/>
          <w:cs/>
        </w:rPr>
        <w:t>วิธีการดำเนินวิจัย</w:t>
      </w:r>
    </w:p>
    <w:p w:rsidR="00540BA2" w:rsidRPr="009B7EB9" w:rsidRDefault="00540BA2" w:rsidP="00540BA2">
      <w:pPr>
        <w:rPr>
          <w:rFonts w:ascii="AngsanaUPC" w:hAnsi="AngsanaUPC" w:cs="AngsanaUPC"/>
          <w:b/>
          <w:bCs/>
          <w:sz w:val="32"/>
          <w:szCs w:val="32"/>
        </w:rPr>
      </w:pPr>
    </w:p>
    <w:p w:rsidR="00E23A7C" w:rsidRPr="00112E00" w:rsidRDefault="00BE58D4" w:rsidP="00E23A7C">
      <w:pPr>
        <w:pStyle w:val="a3"/>
        <w:ind w:left="0" w:firstLine="720"/>
        <w:jc w:val="thaiDistribute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 w:hint="cs"/>
          <w:color w:val="000000"/>
          <w:sz w:val="32"/>
          <w:szCs w:val="32"/>
          <w:cs/>
        </w:rPr>
        <w:t>งานวิจัยนี้ เป็นงานวิจัยที่</w:t>
      </w:r>
      <w:r w:rsidR="007D7F74" w:rsidRPr="007D7F74">
        <w:rPr>
          <w:rFonts w:ascii="AngsanaUPC" w:eastAsia="Cordia New" w:hAnsi="AngsanaUPC" w:cs="AngsanaUPC"/>
          <w:color w:val="000000"/>
          <w:sz w:val="32"/>
          <w:szCs w:val="32"/>
          <w:cs/>
        </w:rPr>
        <w:t>ศึกษาเอกสาร ตำรา ผลงานวิจัย ผลงานการค้นคว้าต่าง ๆ  ที่เกี่ยวข้อง ศึกษารูปแบบของการสร้าง</w:t>
      </w:r>
      <w:r w:rsidR="007D7F74">
        <w:rPr>
          <w:rFonts w:ascii="AngsanaUPC" w:eastAsia="Cordia New" w:hAnsi="AngsanaUPC" w:cs="AngsanaUPC" w:hint="cs"/>
          <w:color w:val="000000"/>
          <w:sz w:val="32"/>
          <w:szCs w:val="32"/>
          <w:cs/>
        </w:rPr>
        <w:t>เครื่องมือวิจัย</w:t>
      </w:r>
      <w:r>
        <w:rPr>
          <w:rFonts w:ascii="AngsanaUPC" w:eastAsia="Cordia New" w:hAnsi="AngsanaUPC" w:cs="AngsanaUPC" w:hint="cs"/>
          <w:color w:val="000000"/>
          <w:sz w:val="32"/>
          <w:szCs w:val="32"/>
          <w:cs/>
        </w:rPr>
        <w:t>รวมทั้งมี</w:t>
      </w:r>
      <w:r w:rsidR="007D7F74" w:rsidRPr="007D7F74">
        <w:rPr>
          <w:rFonts w:ascii="AngsanaUPC" w:hAnsi="AngsanaUPC" w:cs="AngsanaUPC"/>
          <w:sz w:val="32"/>
          <w:szCs w:val="32"/>
          <w:cs/>
        </w:rPr>
        <w:t xml:space="preserve">การเก็บรวบรวมข้อมูลจะเป็นการจัดโครงการกับประชากรกลุ่มตัวอย่างจำนวน </w:t>
      </w:r>
      <w:r w:rsidR="00CA6389">
        <w:rPr>
          <w:rFonts w:ascii="AngsanaUPC" w:hAnsi="AngsanaUPC" w:cs="AngsanaUPC"/>
          <w:sz w:val="32"/>
          <w:szCs w:val="32"/>
        </w:rPr>
        <w:t>30</w:t>
      </w:r>
      <w:r w:rsidR="00DC6207">
        <w:rPr>
          <w:rFonts w:ascii="AngsanaUPC" w:hAnsi="AngsanaUPC" w:cs="AngsanaUPC"/>
          <w:sz w:val="32"/>
          <w:szCs w:val="32"/>
        </w:rPr>
        <w:t xml:space="preserve"> </w:t>
      </w:r>
      <w:r w:rsidR="007D7F74" w:rsidRPr="007D7F74">
        <w:rPr>
          <w:rFonts w:ascii="AngsanaUPC" w:hAnsi="AngsanaUPC" w:cs="AngsanaUPC"/>
          <w:sz w:val="32"/>
          <w:szCs w:val="32"/>
          <w:cs/>
        </w:rPr>
        <w:t>คน เพื่อนำข้อมูลที่ได้กลุ่มตัวอย่างมาวิเคราะห์ข้อมูลบรรยายเชิงพรร</w:t>
      </w:r>
      <w:r w:rsidR="00CA6389">
        <w:rPr>
          <w:rFonts w:ascii="AngsanaUPC" w:hAnsi="AngsanaUPC" w:cs="AngsanaUPC"/>
          <w:sz w:val="32"/>
          <w:szCs w:val="32"/>
          <w:cs/>
        </w:rPr>
        <w:t>ณนาให้เห็นแนวคิดการพัฒนาเพื่อ</w:t>
      </w:r>
      <w:r w:rsidR="00E23A7C" w:rsidRPr="00112E00">
        <w:rPr>
          <w:rFonts w:ascii="AngsanaUPC" w:eastAsia="Cordia New" w:hAnsi="AngsanaUPC" w:cs="AngsanaUPC"/>
          <w:sz w:val="32"/>
          <w:szCs w:val="32"/>
          <w:cs/>
        </w:rPr>
        <w:t>พัฒนา</w:t>
      </w:r>
      <w:r w:rsidR="00E23A7C" w:rsidRPr="00112E00">
        <w:rPr>
          <w:rFonts w:ascii="AngsanaUPC" w:eastAsia="Cordia New" w:hAnsi="AngsanaUPC" w:cs="AngsanaUPC" w:hint="cs"/>
          <w:sz w:val="32"/>
          <w:szCs w:val="32"/>
          <w:cs/>
        </w:rPr>
        <w:t>ทักษะ</w:t>
      </w:r>
      <w:r w:rsidR="00E23A7C" w:rsidRPr="00112E00">
        <w:rPr>
          <w:rFonts w:ascii="AngsanaUPC" w:eastAsia="Cordia New" w:hAnsi="AngsanaUPC" w:cs="AngsanaUPC"/>
          <w:sz w:val="32"/>
          <w:szCs w:val="32"/>
          <w:cs/>
        </w:rPr>
        <w:t>การเรียนรู้ของนักศึกษาในการประยุกต์ใช้ความรู้จากห้องเรียนไปใช้ในการปฏิบัติงานจริง โดยผ่านชุดการเรียนรู้ที่พัฒนา</w:t>
      </w:r>
      <w:r w:rsidR="00E23A7C" w:rsidRPr="00112E00">
        <w:rPr>
          <w:rFonts w:ascii="AngsanaUPC" w:eastAsia="Cordia New" w:hAnsi="AngsanaUPC" w:cs="AngsanaUPC" w:hint="cs"/>
          <w:sz w:val="32"/>
          <w:szCs w:val="32"/>
          <w:cs/>
        </w:rPr>
        <w:t>จาก</w:t>
      </w:r>
      <w:r w:rsidR="00E23A7C" w:rsidRPr="00112E00">
        <w:rPr>
          <w:rFonts w:ascii="AngsanaUPC" w:eastAsia="Cordia New" w:hAnsi="AngsanaUPC" w:cs="AngsanaUPC"/>
          <w:sz w:val="32"/>
          <w:szCs w:val="32"/>
          <w:cs/>
        </w:rPr>
        <w:t>รายวิชา</w:t>
      </w:r>
      <w:r w:rsidR="00E23A7C" w:rsidRPr="00112E00">
        <w:rPr>
          <w:rFonts w:ascii="AngsanaUPC" w:eastAsia="Cordia New" w:hAnsi="AngsanaUPC" w:cs="AngsanaUPC" w:hint="cs"/>
          <w:sz w:val="32"/>
          <w:szCs w:val="32"/>
          <w:cs/>
        </w:rPr>
        <w:t>กฎหมาย</w:t>
      </w:r>
      <w:r w:rsidR="00E23A7C" w:rsidRPr="00112E00">
        <w:rPr>
          <w:rFonts w:ascii="AngsanaUPC" w:eastAsia="Cordia New" w:hAnsi="AngsanaUPC" w:cs="AngsanaUPC"/>
          <w:sz w:val="32"/>
          <w:szCs w:val="32"/>
          <w:cs/>
        </w:rPr>
        <w:t>(บอร์ด</w:t>
      </w:r>
      <w:proofErr w:type="spellStart"/>
      <w:r w:rsidR="00E23A7C" w:rsidRPr="00112E00">
        <w:rPr>
          <w:rFonts w:ascii="AngsanaUPC" w:eastAsia="Cordia New" w:hAnsi="AngsanaUPC" w:cs="AngsanaUPC"/>
          <w:sz w:val="32"/>
          <w:szCs w:val="32"/>
          <w:cs/>
        </w:rPr>
        <w:t>เกมส์</w:t>
      </w:r>
      <w:proofErr w:type="spellEnd"/>
      <w:r w:rsidR="00E23A7C" w:rsidRPr="00112E00">
        <w:rPr>
          <w:rFonts w:ascii="AngsanaUPC" w:eastAsia="Cordia New" w:hAnsi="AngsanaUPC" w:cs="AngsanaUPC"/>
          <w:sz w:val="32"/>
          <w:szCs w:val="32"/>
          <w:cs/>
        </w:rPr>
        <w:t>)</w:t>
      </w:r>
    </w:p>
    <w:p w:rsidR="00847D57" w:rsidRDefault="00847D57" w:rsidP="00847D57">
      <w:pPr>
        <w:jc w:val="thaiDistribute"/>
        <w:rPr>
          <w:rFonts w:ascii="AngsanaUPC" w:hAnsi="AngsanaUPC" w:cs="AngsanaUPC"/>
          <w:sz w:val="32"/>
          <w:szCs w:val="32"/>
        </w:rPr>
      </w:pPr>
    </w:p>
    <w:p w:rsidR="001F0C54" w:rsidRPr="00847D57" w:rsidRDefault="001F0C54" w:rsidP="00847D57">
      <w:pPr>
        <w:jc w:val="thaiDistribute"/>
        <w:rPr>
          <w:rFonts w:ascii="AngsanaUPC" w:hAnsi="AngsanaUPC" w:cs="AngsanaUPC"/>
          <w:b/>
          <w:bCs/>
          <w:sz w:val="32"/>
          <w:szCs w:val="32"/>
          <w:cs/>
        </w:rPr>
      </w:pPr>
      <w:r w:rsidRPr="00847D57">
        <w:rPr>
          <w:rFonts w:ascii="AngsanaUPC" w:hAnsi="AngsanaUPC" w:cs="AngsanaUPC" w:hint="cs"/>
          <w:b/>
          <w:bCs/>
          <w:sz w:val="32"/>
          <w:szCs w:val="32"/>
          <w:cs/>
        </w:rPr>
        <w:t>วิธีดำเนินการวิจัย</w:t>
      </w:r>
    </w:p>
    <w:p w:rsidR="00540BA2" w:rsidRPr="009B7EB9" w:rsidRDefault="00540BA2" w:rsidP="009B7EB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ascii="AngsanaUPC" w:hAnsi="AngsanaUPC" w:cs="AngsanaUPC"/>
          <w:sz w:val="32"/>
          <w:szCs w:val="32"/>
        </w:rPr>
      </w:pPr>
      <w:r w:rsidRPr="009B7EB9">
        <w:rPr>
          <w:rFonts w:ascii="AngsanaUPC" w:hAnsi="AngsanaUPC" w:cs="AngsanaUPC"/>
          <w:sz w:val="32"/>
          <w:szCs w:val="32"/>
        </w:rPr>
        <w:t>1.</w:t>
      </w:r>
      <w:r w:rsidRPr="009B7EB9">
        <w:rPr>
          <w:rFonts w:ascii="AngsanaUPC" w:hAnsi="AngsanaUPC" w:cs="AngsanaUPC"/>
          <w:sz w:val="32"/>
          <w:szCs w:val="32"/>
          <w:cs/>
        </w:rPr>
        <w:t xml:space="preserve">ศึกษาเอกสาร ตำรา ผลงานวิจัย ผลงานการค้นคว้าต่าง ๆ ที่เกี่ยวข้อง ศึกษารูปแบบของการสร้างเครื่องมือเพื่อการวิจัย </w:t>
      </w:r>
    </w:p>
    <w:p w:rsidR="00E23A7C" w:rsidRDefault="00540BA2" w:rsidP="00CA638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ascii="AngsanaUPC" w:hAnsi="AngsanaUPC" w:cs="AngsanaUPC"/>
          <w:sz w:val="32"/>
          <w:szCs w:val="32"/>
        </w:rPr>
      </w:pPr>
      <w:r w:rsidRPr="009B7EB9">
        <w:rPr>
          <w:rFonts w:ascii="AngsanaUPC" w:hAnsi="AngsanaUPC" w:cs="AngsanaUPC"/>
          <w:sz w:val="32"/>
          <w:szCs w:val="32"/>
        </w:rPr>
        <w:t>2.</w:t>
      </w:r>
      <w:r w:rsidR="007D7F74" w:rsidRPr="007D7F74">
        <w:rPr>
          <w:rFonts w:ascii="AngsanaUPC" w:eastAsia="Calibri" w:hAnsi="AngsanaUPC" w:cs="AngsanaUPC"/>
          <w:sz w:val="32"/>
          <w:szCs w:val="32"/>
          <w:cs/>
        </w:rPr>
        <w:t xml:space="preserve">การเก็บรวบรวมข้อมูลจะเป็นการจัดโครงการในพื้นที่กับประชากรกลุ่มตัวอย่างจำนวน </w:t>
      </w:r>
      <w:r w:rsidR="00CA6389">
        <w:rPr>
          <w:rFonts w:ascii="AngsanaUPC" w:eastAsia="Calibri" w:hAnsi="AngsanaUPC" w:cs="AngsanaUPC"/>
          <w:sz w:val="32"/>
          <w:szCs w:val="32"/>
        </w:rPr>
        <w:t>3</w:t>
      </w:r>
      <w:r w:rsidR="007D7F74" w:rsidRPr="007D7F74">
        <w:rPr>
          <w:rFonts w:ascii="AngsanaUPC" w:eastAsia="Calibri" w:hAnsi="AngsanaUPC" w:cs="AngsanaUPC"/>
          <w:sz w:val="32"/>
          <w:szCs w:val="32"/>
        </w:rPr>
        <w:t>0</w:t>
      </w:r>
      <w:r w:rsidR="007D7F74" w:rsidRPr="007D7F74">
        <w:rPr>
          <w:rFonts w:ascii="AngsanaUPC" w:eastAsia="Calibri" w:hAnsi="AngsanaUPC" w:cs="AngsanaUPC"/>
          <w:sz w:val="32"/>
          <w:szCs w:val="32"/>
          <w:cs/>
        </w:rPr>
        <w:t xml:space="preserve"> คน เพื่อนำข้อมูลที่ได้กลุ่มตัวอย่างมาวิเคราะห์ข้อมูลบรรยายเชิงพรรณนาให้เห็นแนวคิดการพัฒ</w:t>
      </w:r>
      <w:r w:rsidR="00CA6389">
        <w:rPr>
          <w:rFonts w:ascii="AngsanaUPC" w:eastAsia="Calibri" w:hAnsi="AngsanaUPC" w:cs="AngsanaUPC"/>
          <w:sz w:val="32"/>
          <w:szCs w:val="32"/>
          <w:cs/>
        </w:rPr>
        <w:t>นา</w:t>
      </w:r>
      <w:r w:rsidR="00E23A7C">
        <w:rPr>
          <w:rFonts w:ascii="AngsanaUPC" w:hAnsi="AngsanaUPC" w:cs="AngsanaUPC"/>
          <w:sz w:val="32"/>
          <w:szCs w:val="32"/>
        </w:rPr>
        <w:t xml:space="preserve"> </w:t>
      </w:r>
      <w:r w:rsidR="00CA6389">
        <w:rPr>
          <w:rFonts w:ascii="AngsanaUPC" w:hAnsi="AngsanaUPC" w:cs="AngsanaUPC"/>
          <w:sz w:val="32"/>
          <w:szCs w:val="32"/>
        </w:rPr>
        <w:t>3.</w:t>
      </w:r>
      <w:r w:rsidR="007D7F74" w:rsidRPr="009B7EB9">
        <w:rPr>
          <w:rFonts w:ascii="AngsanaUPC" w:hAnsi="AngsanaUPC" w:cs="AngsanaUPC"/>
          <w:sz w:val="32"/>
          <w:szCs w:val="32"/>
          <w:cs/>
        </w:rPr>
        <w:t>การ</w:t>
      </w:r>
    </w:p>
    <w:p w:rsidR="00E23A7C" w:rsidRDefault="00E23A7C" w:rsidP="00CA6389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ascii="AngsanaUPC" w:hAnsi="AngsanaUPC" w:cs="AngsanaUPC"/>
          <w:sz w:val="32"/>
          <w:szCs w:val="32"/>
        </w:rPr>
      </w:pPr>
    </w:p>
    <w:p w:rsidR="00E23A7C" w:rsidRPr="009B7EB9" w:rsidRDefault="00E23A7C" w:rsidP="00E23A7C">
      <w:pPr>
        <w:spacing w:after="0" w:line="240" w:lineRule="auto"/>
        <w:ind w:firstLine="720"/>
        <w:rPr>
          <w:rFonts w:ascii="AngsanaUPC" w:hAnsi="AngsanaUPC" w:cs="AngsanaUPC"/>
          <w:sz w:val="32"/>
          <w:szCs w:val="32"/>
        </w:rPr>
      </w:pPr>
      <w:r w:rsidRPr="009B7EB9">
        <w:rPr>
          <w:rFonts w:ascii="AngsanaUPC" w:hAnsi="AngsanaUPC" w:cs="AngsanaUPC"/>
          <w:sz w:val="32"/>
          <w:szCs w:val="32"/>
          <w:cs/>
        </w:rPr>
        <w:t>การวิเคราะห์ข้อมูล</w:t>
      </w:r>
    </w:p>
    <w:p w:rsidR="00E23A7C" w:rsidRDefault="00E23A7C" w:rsidP="00E23A7C">
      <w:pPr>
        <w:spacing w:after="0" w:line="240" w:lineRule="auto"/>
        <w:ind w:firstLine="720"/>
        <w:jc w:val="thaiDistribute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hAnsi="AngsanaUPC" w:cs="AngsanaUPC" w:hint="cs"/>
          <w:sz w:val="32"/>
          <w:szCs w:val="32"/>
          <w:cs/>
        </w:rPr>
        <w:t>ผู้วิจัยได้นำข้อมูล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>จัดโครงการ</w:t>
      </w:r>
      <w:r>
        <w:rPr>
          <w:rFonts w:ascii="AngsanaUPC" w:eastAsia="Times New Roman" w:hAnsi="AngsanaUPC" w:cs="AngsanaUPC" w:hint="cs"/>
          <w:sz w:val="32"/>
          <w:szCs w:val="32"/>
          <w:cs/>
        </w:rPr>
        <w:t xml:space="preserve">วิจัย 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>ซึ่งจะมีการ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ดำเนินโครงการ โดยมี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 xml:space="preserve">ประชากรกลุ่มตัวอย่างจำนวน </w:t>
      </w:r>
      <w:r>
        <w:rPr>
          <w:rFonts w:ascii="AngsanaUPC" w:eastAsia="Times New Roman" w:hAnsi="AngsanaUPC" w:cs="AngsanaUPC"/>
          <w:sz w:val="32"/>
          <w:szCs w:val="32"/>
        </w:rPr>
        <w:t>3</w:t>
      </w:r>
      <w:r w:rsidRPr="007D75DB">
        <w:rPr>
          <w:rFonts w:ascii="AngsanaUPC" w:eastAsia="Times New Roman" w:hAnsi="AngsanaUPC" w:cs="AngsanaUPC"/>
          <w:sz w:val="32"/>
          <w:szCs w:val="32"/>
        </w:rPr>
        <w:t xml:space="preserve">0 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 xml:space="preserve">คน 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นักศึกษาสาขาวิชานิติศาสตร์</w:t>
      </w:r>
      <w:r>
        <w:rPr>
          <w:rFonts w:ascii="AngsanaUPC" w:eastAsia="Times New Roman" w:hAnsi="AngsanaUPC" w:cs="AngsanaUPC"/>
          <w:sz w:val="32"/>
          <w:szCs w:val="32"/>
        </w:rPr>
        <w:t xml:space="preserve"> </w:t>
      </w:r>
      <w:r w:rsidRPr="007D75DB">
        <w:rPr>
          <w:rFonts w:ascii="AngsanaUPC" w:eastAsia="Times New Roman" w:hAnsi="AngsanaUPC" w:cs="AngsanaUPC" w:hint="cs"/>
          <w:sz w:val="32"/>
          <w:szCs w:val="32"/>
          <w:cs/>
        </w:rPr>
        <w:t>เก็บ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>ข้อมูลจากการ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ดำเนินโครงการวิจัย</w:t>
      </w:r>
      <w:r w:rsidRPr="00D74A18">
        <w:rPr>
          <w:rFonts w:ascii="AngsanaUPC" w:eastAsia="Cordia New" w:hAnsi="AngsanaUPC" w:cs="AngsanaUPC"/>
          <w:sz w:val="32"/>
          <w:szCs w:val="32"/>
          <w:cs/>
        </w:rPr>
        <w:t xml:space="preserve">ประชากรกลุ่มตัวอย่างจำนวน </w:t>
      </w:r>
      <w:r>
        <w:rPr>
          <w:rFonts w:ascii="AngsanaUPC" w:eastAsia="Cordia New" w:hAnsi="AngsanaUPC" w:cs="AngsanaUPC"/>
          <w:sz w:val="32"/>
          <w:szCs w:val="32"/>
        </w:rPr>
        <w:t>30</w:t>
      </w:r>
      <w:r w:rsidRPr="00D74A18">
        <w:rPr>
          <w:rFonts w:ascii="AngsanaUPC" w:eastAsia="Cordia New" w:hAnsi="AngsanaUPC" w:cs="AngsanaUPC"/>
          <w:sz w:val="32"/>
          <w:szCs w:val="32"/>
        </w:rPr>
        <w:t xml:space="preserve"> </w:t>
      </w:r>
      <w:r>
        <w:rPr>
          <w:rFonts w:ascii="AngsanaUPC" w:eastAsia="Cordia New" w:hAnsi="AngsanaUPC" w:cs="AngsanaUPC"/>
          <w:sz w:val="32"/>
          <w:szCs w:val="32"/>
          <w:cs/>
        </w:rPr>
        <w:t xml:space="preserve">คน </w:t>
      </w:r>
      <w:r w:rsidRPr="00D74A18">
        <w:rPr>
          <w:rFonts w:ascii="AngsanaUPC" w:eastAsia="Cordia New" w:hAnsi="AngsanaUPC" w:cs="AngsanaUPC"/>
          <w:sz w:val="32"/>
          <w:szCs w:val="32"/>
          <w:cs/>
        </w:rPr>
        <w:t xml:space="preserve">โดยวิทยากรผู้ทรงคุณวุฒิที่ได้นำมาวิเคราะห์บรรยายเชิงพรรณนาให้เห็นความรู้ความเข้าใจในแต่ละครั้ง </w:t>
      </w:r>
    </w:p>
    <w:p w:rsidR="00E23A7C" w:rsidRPr="005C4155" w:rsidRDefault="00E23A7C" w:rsidP="00E23A7C">
      <w:pPr>
        <w:spacing w:after="0" w:line="240" w:lineRule="auto"/>
        <w:rPr>
          <w:rFonts w:ascii="AngsanaUPC" w:hAnsi="AngsanaUPC" w:cs="AngsanaUPC"/>
          <w:sz w:val="32"/>
          <w:szCs w:val="32"/>
        </w:rPr>
      </w:pPr>
    </w:p>
    <w:p w:rsidR="00E23A7C" w:rsidRPr="005C4155" w:rsidRDefault="00847D57" w:rsidP="00E23A7C">
      <w:pPr>
        <w:jc w:val="thaiDistribute"/>
        <w:rPr>
          <w:rFonts w:ascii="AngsanaUPC" w:hAnsi="AngsanaUPC" w:cs="AngsanaUPC"/>
          <w:b/>
          <w:bCs/>
          <w:color w:val="000000"/>
          <w:sz w:val="32"/>
          <w:szCs w:val="32"/>
        </w:rPr>
      </w:pPr>
      <w:r>
        <w:rPr>
          <w:rFonts w:ascii="AngsanaUPC" w:hAnsi="AngsanaUPC" w:cs="AngsanaUPC" w:hint="cs"/>
          <w:b/>
          <w:bCs/>
          <w:color w:val="000000"/>
          <w:sz w:val="32"/>
          <w:szCs w:val="32"/>
          <w:cs/>
        </w:rPr>
        <w:t>3.1 กำหนดประชากร</w:t>
      </w:r>
    </w:p>
    <w:p w:rsidR="00E23A7C" w:rsidRPr="005F20D6" w:rsidRDefault="00E23A7C" w:rsidP="00E23A7C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/>
          <w:sz w:val="32"/>
          <w:szCs w:val="32"/>
        </w:rPr>
        <w:t>1.</w:t>
      </w:r>
      <w:r w:rsidRPr="005F20D6">
        <w:rPr>
          <w:rFonts w:ascii="AngsanaUPC" w:eastAsia="Cordia New" w:hAnsi="AngsanaUPC" w:cs="AngsanaUPC"/>
          <w:sz w:val="32"/>
          <w:szCs w:val="32"/>
          <w:cs/>
        </w:rPr>
        <w:t xml:space="preserve">ขอบเขตกลุ่มเป้าหมาย  </w:t>
      </w:r>
    </w:p>
    <w:p w:rsidR="00E23A7C" w:rsidRPr="005F20D6" w:rsidRDefault="00E23A7C" w:rsidP="00E23A7C">
      <w:pPr>
        <w:pStyle w:val="a3"/>
        <w:rPr>
          <w:rFonts w:ascii="AngsanaUPC" w:eastAsia="Cordia New" w:hAnsi="AngsanaUPC" w:cs="AngsanaUPC"/>
          <w:sz w:val="32"/>
          <w:szCs w:val="32"/>
        </w:rPr>
      </w:pPr>
      <w:r w:rsidRPr="005F20D6">
        <w:rPr>
          <w:rFonts w:ascii="AngsanaUPC" w:eastAsia="Cordia New" w:hAnsi="AngsanaUPC" w:cs="AngsanaUPC"/>
          <w:sz w:val="32"/>
          <w:szCs w:val="32"/>
        </w:rPr>
        <w:t>-</w:t>
      </w:r>
      <w:r w:rsidRPr="00112E00">
        <w:rPr>
          <w:rFonts w:ascii="AngsanaUPC" w:eastAsia="Times New Roman" w:hAnsi="AngsanaUPC" w:cs="AngsanaUPC" w:hint="cs"/>
          <w:sz w:val="32"/>
          <w:szCs w:val="32"/>
          <w:cs/>
        </w:rPr>
        <w:t>นักศึกษาสาขาวิชานิติศาสตร์</w:t>
      </w:r>
      <w:r w:rsidRPr="00112E00">
        <w:rPr>
          <w:rFonts w:ascii="AngsanaUPC" w:eastAsia="Times New Roman" w:hAnsi="AngsanaUPC" w:cs="AngsanaUPC"/>
          <w:sz w:val="32"/>
          <w:szCs w:val="32"/>
          <w:cs/>
        </w:rPr>
        <w:t xml:space="preserve"> จำนวน </w:t>
      </w:r>
      <w:r w:rsidRPr="00112E00">
        <w:rPr>
          <w:rFonts w:ascii="AngsanaUPC" w:eastAsia="Times New Roman" w:hAnsi="AngsanaUPC" w:cs="AngsanaUPC" w:hint="cs"/>
          <w:sz w:val="32"/>
          <w:szCs w:val="32"/>
          <w:cs/>
        </w:rPr>
        <w:t>30</w:t>
      </w:r>
      <w:r w:rsidRPr="00112E00">
        <w:rPr>
          <w:rFonts w:ascii="AngsanaUPC" w:eastAsia="Times New Roman" w:hAnsi="AngsanaUPC" w:cs="AngsanaUPC"/>
          <w:sz w:val="32"/>
          <w:szCs w:val="32"/>
          <w:cs/>
        </w:rPr>
        <w:t xml:space="preserve"> คน</w:t>
      </w:r>
    </w:p>
    <w:p w:rsidR="00E23A7C" w:rsidRPr="005F20D6" w:rsidRDefault="00E23A7C" w:rsidP="00E23A7C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/>
          <w:sz w:val="32"/>
          <w:szCs w:val="32"/>
        </w:rPr>
        <w:t>2.</w:t>
      </w:r>
      <w:r w:rsidRPr="005F20D6">
        <w:rPr>
          <w:rFonts w:ascii="AngsanaUPC" w:eastAsia="Cordia New" w:hAnsi="AngsanaUPC" w:cs="AngsanaUPC"/>
          <w:sz w:val="32"/>
          <w:szCs w:val="32"/>
          <w:cs/>
        </w:rPr>
        <w:t xml:space="preserve">ขอบเขตเนื้อหา  </w:t>
      </w:r>
    </w:p>
    <w:p w:rsidR="00E23A7C" w:rsidRPr="00112E00" w:rsidRDefault="00E23A7C" w:rsidP="00E23A7C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 w:hint="cs"/>
          <w:sz w:val="32"/>
          <w:szCs w:val="32"/>
          <w:cs/>
        </w:rPr>
        <w:t xml:space="preserve">- </w:t>
      </w:r>
      <w:r w:rsidRPr="00B76AD5">
        <w:rPr>
          <w:rFonts w:ascii="AngsanaUPC" w:eastAsia="Cordia New" w:hAnsi="AngsanaUPC" w:cs="AngsanaUPC"/>
          <w:sz w:val="32"/>
          <w:szCs w:val="32"/>
          <w:cs/>
        </w:rPr>
        <w:t xml:space="preserve">ศึกษาเอกสาร ตำรา ผลงานวิจัย ผลงานการค้นคว้าต่าง ๆ ที่เกี่ยวข้อง </w:t>
      </w:r>
    </w:p>
    <w:p w:rsidR="00E23A7C" w:rsidRDefault="00E23A7C" w:rsidP="00E23A7C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/>
          <w:sz w:val="32"/>
          <w:szCs w:val="32"/>
        </w:rPr>
        <w:t>3.</w:t>
      </w:r>
      <w:r w:rsidRPr="005F20D6">
        <w:rPr>
          <w:rFonts w:ascii="AngsanaUPC" w:eastAsia="Cordia New" w:hAnsi="AngsanaUPC" w:cs="AngsanaUPC"/>
          <w:sz w:val="32"/>
          <w:szCs w:val="32"/>
          <w:cs/>
        </w:rPr>
        <w:t>ขอบเขตพื้นที่หรือสถานที่ทำการวิจัย</w:t>
      </w:r>
    </w:p>
    <w:p w:rsidR="00E23A7C" w:rsidRPr="002A2EA5" w:rsidRDefault="00E23A7C" w:rsidP="00E23A7C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 w:hint="cs"/>
          <w:sz w:val="32"/>
          <w:szCs w:val="32"/>
          <w:cs/>
        </w:rPr>
        <w:lastRenderedPageBreak/>
        <w:t>-ส</w:t>
      </w:r>
      <w:r w:rsidRPr="00112E00">
        <w:rPr>
          <w:rFonts w:ascii="AngsanaUPC" w:eastAsia="Times New Roman" w:hAnsi="AngsanaUPC" w:cs="AngsanaUPC" w:hint="cs"/>
          <w:sz w:val="32"/>
          <w:szCs w:val="32"/>
          <w:cs/>
        </w:rPr>
        <w:t>าขาวิชานิติศาสตร์ มหาวิทยาลัยราช</w:t>
      </w:r>
      <w:proofErr w:type="spellStart"/>
      <w:r w:rsidRPr="00112E00">
        <w:rPr>
          <w:rFonts w:ascii="AngsanaUPC" w:eastAsia="Times New Roman" w:hAnsi="AngsanaUPC" w:cs="AngsanaUPC" w:hint="cs"/>
          <w:sz w:val="32"/>
          <w:szCs w:val="32"/>
          <w:cs/>
        </w:rPr>
        <w:t>ภัฎ</w:t>
      </w:r>
      <w:proofErr w:type="spellEnd"/>
      <w:r w:rsidRPr="00112E00">
        <w:rPr>
          <w:rFonts w:ascii="AngsanaUPC" w:eastAsia="Times New Roman" w:hAnsi="AngsanaUPC" w:cs="AngsanaUPC" w:hint="cs"/>
          <w:sz w:val="32"/>
          <w:szCs w:val="32"/>
          <w:cs/>
        </w:rPr>
        <w:t>เพชรบูรณ์</w:t>
      </w:r>
    </w:p>
    <w:p w:rsidR="00E23A7C" w:rsidRPr="005F20D6" w:rsidRDefault="00E23A7C" w:rsidP="00E23A7C">
      <w:pPr>
        <w:pStyle w:val="a3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Cordia New" w:hAnsi="AngsanaUPC" w:cs="AngsanaUPC"/>
          <w:sz w:val="32"/>
          <w:szCs w:val="32"/>
        </w:rPr>
        <w:t>4.</w:t>
      </w:r>
      <w:r w:rsidRPr="005F20D6">
        <w:rPr>
          <w:rFonts w:ascii="AngsanaUPC" w:eastAsia="Cordia New" w:hAnsi="AngsanaUPC" w:cs="AngsanaUPC"/>
          <w:sz w:val="32"/>
          <w:szCs w:val="32"/>
          <w:cs/>
        </w:rPr>
        <w:t>ขอบเขตเวลา</w:t>
      </w:r>
    </w:p>
    <w:p w:rsidR="00E23A7C" w:rsidRPr="005F20D6" w:rsidRDefault="00E23A7C" w:rsidP="00E23A7C">
      <w:pPr>
        <w:pStyle w:val="a3"/>
        <w:rPr>
          <w:rFonts w:ascii="AngsanaUPC" w:eastAsia="Cordia New" w:hAnsi="AngsanaUPC" w:cs="AngsanaUPC"/>
          <w:sz w:val="32"/>
          <w:szCs w:val="32"/>
        </w:rPr>
      </w:pPr>
      <w:r w:rsidRPr="005F20D6">
        <w:rPr>
          <w:rFonts w:ascii="AngsanaUPC" w:eastAsia="Cordia New" w:hAnsi="AngsanaUPC" w:cs="AngsanaUPC"/>
          <w:sz w:val="32"/>
          <w:szCs w:val="32"/>
          <w:cs/>
        </w:rPr>
        <w:t xml:space="preserve">ใช้ระยะเวลาการวิจัยภายในปีงบประมาณ </w:t>
      </w:r>
      <w:r>
        <w:rPr>
          <w:rFonts w:ascii="AngsanaUPC" w:eastAsia="Cordia New" w:hAnsi="AngsanaUPC" w:cs="AngsanaUPC"/>
          <w:sz w:val="32"/>
          <w:szCs w:val="32"/>
        </w:rPr>
        <w:t>2565</w:t>
      </w:r>
    </w:p>
    <w:p w:rsidR="007D7F74" w:rsidRPr="00E23A7C" w:rsidRDefault="007D7F74" w:rsidP="007D7F74">
      <w:pPr>
        <w:autoSpaceDE w:val="0"/>
        <w:autoSpaceDN w:val="0"/>
        <w:adjustRightInd w:val="0"/>
        <w:spacing w:after="0" w:line="240" w:lineRule="auto"/>
        <w:rPr>
          <w:rFonts w:ascii="AngsanaUPC" w:hAnsi="AngsanaUPC" w:cs="AngsanaUPC"/>
          <w:sz w:val="32"/>
          <w:szCs w:val="32"/>
        </w:rPr>
      </w:pPr>
    </w:p>
    <w:p w:rsidR="007D7F74" w:rsidRDefault="004D41B4" w:rsidP="004D41B4">
      <w:pPr>
        <w:autoSpaceDE w:val="0"/>
        <w:autoSpaceDN w:val="0"/>
        <w:adjustRightInd w:val="0"/>
        <w:spacing w:after="0" w:line="240" w:lineRule="auto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</w:rPr>
        <w:t xml:space="preserve">3.2 </w:t>
      </w:r>
      <w:r w:rsidR="007D7F74" w:rsidRPr="009B7EB9">
        <w:rPr>
          <w:rFonts w:ascii="AngsanaUPC" w:hAnsi="AngsanaUPC" w:cs="AngsanaUPC"/>
          <w:sz w:val="32"/>
          <w:szCs w:val="32"/>
          <w:cs/>
        </w:rPr>
        <w:t>เครื่องมือที่ใช้ในการวิจัย</w:t>
      </w:r>
    </w:p>
    <w:p w:rsidR="00E23A7C" w:rsidRPr="00E23A7C" w:rsidRDefault="00E23A7C" w:rsidP="00E23A7C">
      <w:pPr>
        <w:spacing w:after="0" w:line="240" w:lineRule="auto"/>
        <w:ind w:firstLine="720"/>
        <w:jc w:val="thaiDistribute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eastAsia="Times New Roman" w:hAnsi="AngsanaUPC" w:cs="AngsanaUPC"/>
          <w:sz w:val="32"/>
          <w:szCs w:val="32"/>
          <w:cs/>
        </w:rPr>
        <w:t>การ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ดำเนิน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>โครงการ</w:t>
      </w:r>
      <w:r>
        <w:rPr>
          <w:rFonts w:ascii="AngsanaUPC" w:eastAsia="Times New Roman" w:hAnsi="AngsanaUPC" w:cs="AngsanaUPC" w:hint="cs"/>
          <w:sz w:val="32"/>
          <w:szCs w:val="32"/>
          <w:cs/>
        </w:rPr>
        <w:t xml:space="preserve">ฯ 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>ซึ่งจะมีการ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จัดโครงการภายใต้งานวิจัย โดยมี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 xml:space="preserve">ประชากรกลุ่มตัวอย่างจำนวน </w:t>
      </w:r>
      <w:r>
        <w:rPr>
          <w:rFonts w:ascii="AngsanaUPC" w:eastAsia="Times New Roman" w:hAnsi="AngsanaUPC" w:cs="AngsanaUPC"/>
          <w:sz w:val="32"/>
          <w:szCs w:val="32"/>
        </w:rPr>
        <w:t>3</w:t>
      </w:r>
      <w:r w:rsidRPr="007D75DB">
        <w:rPr>
          <w:rFonts w:ascii="AngsanaUPC" w:eastAsia="Times New Roman" w:hAnsi="AngsanaUPC" w:cs="AngsanaUPC"/>
          <w:sz w:val="32"/>
          <w:szCs w:val="32"/>
        </w:rPr>
        <w:t xml:space="preserve">0 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 xml:space="preserve">คน 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นักศึกษาสาขาวิชานิติศาสตร์</w:t>
      </w:r>
      <w:r>
        <w:rPr>
          <w:rFonts w:ascii="AngsanaUPC" w:eastAsia="Times New Roman" w:hAnsi="AngsanaUPC" w:cs="AngsanaUPC"/>
          <w:sz w:val="32"/>
          <w:szCs w:val="32"/>
        </w:rPr>
        <w:t xml:space="preserve"> </w:t>
      </w:r>
      <w:r w:rsidRPr="007D75DB">
        <w:rPr>
          <w:rFonts w:ascii="AngsanaUPC" w:eastAsia="Times New Roman" w:hAnsi="AngsanaUPC" w:cs="AngsanaUPC" w:hint="cs"/>
          <w:sz w:val="32"/>
          <w:szCs w:val="32"/>
          <w:cs/>
        </w:rPr>
        <w:t>เก็บ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>ข้อมูลจากการ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ดำเนินโครงการวิจัย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 xml:space="preserve"> </w:t>
      </w:r>
      <w:r w:rsidRPr="00B76AD5">
        <w:rPr>
          <w:rFonts w:ascii="AngsanaUPC" w:eastAsia="Times New Roman" w:hAnsi="AngsanaUPC" w:cs="AngsanaUPC"/>
          <w:sz w:val="32"/>
          <w:szCs w:val="32"/>
          <w:cs/>
        </w:rPr>
        <w:t>นำข้อมูลที่ได้กลุ่มตัวอย่างมาวิเคราะห์ข้อมูลบรรยายเชิงพรรณนาใ</w:t>
      </w:r>
      <w:r>
        <w:rPr>
          <w:rFonts w:ascii="AngsanaUPC" w:eastAsia="Times New Roman" w:hAnsi="AngsanaUPC" w:cs="AngsanaUPC"/>
          <w:sz w:val="32"/>
          <w:szCs w:val="32"/>
          <w:cs/>
        </w:rPr>
        <w:t>ห้เห็นแนวคิดการ</w:t>
      </w:r>
      <w:r w:rsidRPr="00112E00">
        <w:rPr>
          <w:rFonts w:ascii="AngsanaUPC" w:eastAsia="Cordia New" w:hAnsi="AngsanaUPC" w:cs="AngsanaUPC" w:hint="cs"/>
          <w:sz w:val="32"/>
          <w:szCs w:val="32"/>
          <w:cs/>
        </w:rPr>
        <w:t>พัฒนาศัก</w:t>
      </w:r>
      <w:r>
        <w:rPr>
          <w:rFonts w:ascii="AngsanaUPC" w:eastAsia="Cordia New" w:hAnsi="AngsanaUPC" w:cs="AngsanaUPC" w:hint="cs"/>
          <w:sz w:val="32"/>
          <w:szCs w:val="32"/>
          <w:cs/>
        </w:rPr>
        <w:t>ยภาพการเรียนรู้กฎหมายของนักศึกษา</w:t>
      </w:r>
      <w:r w:rsidRPr="00112E00">
        <w:rPr>
          <w:rFonts w:ascii="AngsanaUPC" w:eastAsia="Cordia New" w:hAnsi="AngsanaUPC" w:cs="AngsanaUPC" w:hint="cs"/>
          <w:sz w:val="32"/>
          <w:szCs w:val="32"/>
          <w:cs/>
        </w:rPr>
        <w:t>สาขาวิชานิติศาสตร์</w:t>
      </w:r>
      <w:r w:rsidRPr="00112E00">
        <w:rPr>
          <w:rFonts w:ascii="AngsanaUPC" w:eastAsia="Cordia New" w:hAnsi="AngsanaUPC" w:cs="AngsanaUPC"/>
          <w:sz w:val="32"/>
          <w:szCs w:val="32"/>
          <w:cs/>
        </w:rPr>
        <w:t xml:space="preserve">ในศตวรรษที่ </w:t>
      </w:r>
      <w:r w:rsidRPr="00112E00">
        <w:rPr>
          <w:rFonts w:ascii="AngsanaUPC" w:eastAsia="Cordia New" w:hAnsi="AngsanaUPC" w:cs="AngsanaUPC"/>
          <w:sz w:val="32"/>
          <w:szCs w:val="32"/>
        </w:rPr>
        <w:t>21</w:t>
      </w:r>
    </w:p>
    <w:p w:rsidR="00E23A7C" w:rsidRDefault="00E23A7C" w:rsidP="00E23A7C">
      <w:pPr>
        <w:spacing w:after="0" w:line="240" w:lineRule="auto"/>
        <w:rPr>
          <w:rFonts w:ascii="AngsanaUPC" w:hAnsi="AngsanaUPC" w:cs="AngsanaUPC"/>
          <w:sz w:val="32"/>
          <w:szCs w:val="32"/>
        </w:rPr>
      </w:pPr>
    </w:p>
    <w:p w:rsidR="007D7F74" w:rsidRPr="009B7EB9" w:rsidRDefault="004D41B4" w:rsidP="00E23A7C">
      <w:pPr>
        <w:spacing w:after="0" w:line="240" w:lineRule="auto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</w:rPr>
        <w:t xml:space="preserve">3.3 </w:t>
      </w:r>
      <w:r w:rsidR="007D7F74" w:rsidRPr="009B7EB9">
        <w:rPr>
          <w:rFonts w:ascii="AngsanaUPC" w:hAnsi="AngsanaUPC" w:cs="AngsanaUPC"/>
          <w:sz w:val="32"/>
          <w:szCs w:val="32"/>
          <w:cs/>
        </w:rPr>
        <w:t>การเก็บรวบรวมข้อมูล</w:t>
      </w:r>
    </w:p>
    <w:p w:rsidR="00E23A7C" w:rsidRDefault="00E23A7C" w:rsidP="00E23A7C">
      <w:pPr>
        <w:spacing w:after="0" w:line="240" w:lineRule="auto"/>
        <w:ind w:firstLine="720"/>
        <w:jc w:val="thaiDistribute"/>
        <w:rPr>
          <w:rFonts w:ascii="AngsanaUPC" w:hAnsi="AngsanaUPC" w:cs="AngsanaUPC"/>
          <w:sz w:val="32"/>
          <w:szCs w:val="32"/>
        </w:rPr>
      </w:pPr>
      <w:r w:rsidRPr="007D75DB">
        <w:rPr>
          <w:rFonts w:ascii="AngsanaUPC" w:eastAsia="Times New Roman" w:hAnsi="AngsanaUPC" w:cs="AngsanaUPC"/>
          <w:sz w:val="32"/>
          <w:szCs w:val="32"/>
          <w:cs/>
        </w:rPr>
        <w:t>การเก็บรวบรวมข้อมูลจะเป็นการจัดโครงการ</w:t>
      </w:r>
      <w:r>
        <w:rPr>
          <w:rFonts w:ascii="AngsanaUPC" w:eastAsia="Times New Roman" w:hAnsi="AngsanaUPC" w:cs="AngsanaUPC" w:hint="cs"/>
          <w:sz w:val="32"/>
          <w:szCs w:val="32"/>
          <w:cs/>
        </w:rPr>
        <w:t xml:space="preserve">ฯ 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>ซึ่ง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มี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 xml:space="preserve">ประชากรกลุ่มตัวอย่างจำนวน </w:t>
      </w:r>
      <w:r>
        <w:rPr>
          <w:rFonts w:ascii="AngsanaUPC" w:eastAsia="Times New Roman" w:hAnsi="AngsanaUPC" w:cs="AngsanaUPC"/>
          <w:sz w:val="32"/>
          <w:szCs w:val="32"/>
        </w:rPr>
        <w:t>3</w:t>
      </w:r>
      <w:r w:rsidRPr="007D75DB">
        <w:rPr>
          <w:rFonts w:ascii="AngsanaUPC" w:eastAsia="Times New Roman" w:hAnsi="AngsanaUPC" w:cs="AngsanaUPC"/>
          <w:sz w:val="32"/>
          <w:szCs w:val="32"/>
        </w:rPr>
        <w:t xml:space="preserve">0 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 xml:space="preserve">คน 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คือนักศึกษาสาขาวิชานิติศาสตร์</w:t>
      </w:r>
      <w:r>
        <w:rPr>
          <w:rFonts w:ascii="AngsanaUPC" w:eastAsia="Times New Roman" w:hAnsi="AngsanaUPC" w:cs="AngsanaUPC"/>
          <w:sz w:val="32"/>
          <w:szCs w:val="32"/>
        </w:rPr>
        <w:t xml:space="preserve"> </w:t>
      </w:r>
      <w:r w:rsidRPr="007D75DB">
        <w:rPr>
          <w:rFonts w:ascii="AngsanaUPC" w:eastAsia="Times New Roman" w:hAnsi="AngsanaUPC" w:cs="AngsanaUPC" w:hint="cs"/>
          <w:sz w:val="32"/>
          <w:szCs w:val="32"/>
          <w:cs/>
        </w:rPr>
        <w:t>เก็บ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>ข้อมูลจากการ</w:t>
      </w:r>
      <w:r>
        <w:rPr>
          <w:rFonts w:ascii="AngsanaUPC" w:eastAsia="Times New Roman" w:hAnsi="AngsanaUPC" w:cs="AngsanaUPC" w:hint="cs"/>
          <w:sz w:val="32"/>
          <w:szCs w:val="32"/>
          <w:cs/>
        </w:rPr>
        <w:t>ดำเนินโครงการภายใต้งานวิจัย</w:t>
      </w:r>
      <w:r w:rsidRPr="007D75DB">
        <w:rPr>
          <w:rFonts w:ascii="AngsanaUPC" w:eastAsia="Times New Roman" w:hAnsi="AngsanaUPC" w:cs="AngsanaUPC"/>
          <w:sz w:val="32"/>
          <w:szCs w:val="32"/>
          <w:cs/>
        </w:rPr>
        <w:t xml:space="preserve"> </w:t>
      </w:r>
      <w:r w:rsidRPr="00B76AD5">
        <w:rPr>
          <w:rFonts w:ascii="AngsanaUPC" w:eastAsia="Times New Roman" w:hAnsi="AngsanaUPC" w:cs="AngsanaUPC"/>
          <w:sz w:val="32"/>
          <w:szCs w:val="32"/>
          <w:cs/>
        </w:rPr>
        <w:t>นำข้อมูลที่ได้กลุ่มตัวอย่างมาวิเคราะห์ข้อมูลบรรยายเชิงพรรณนาใ</w:t>
      </w:r>
      <w:r>
        <w:rPr>
          <w:rFonts w:ascii="AngsanaUPC" w:eastAsia="Times New Roman" w:hAnsi="AngsanaUPC" w:cs="AngsanaUPC"/>
          <w:sz w:val="32"/>
          <w:szCs w:val="32"/>
          <w:cs/>
        </w:rPr>
        <w:t>ห้เห็นแนวคิดการ</w:t>
      </w:r>
      <w:r w:rsidRPr="00112E00">
        <w:rPr>
          <w:rFonts w:ascii="AngsanaUPC" w:eastAsia="Cordia New" w:hAnsi="AngsanaUPC" w:cs="AngsanaUPC" w:hint="cs"/>
          <w:sz w:val="32"/>
          <w:szCs w:val="32"/>
          <w:cs/>
        </w:rPr>
        <w:t>พัฒนาศักยภาพการเรียนรู้กฎหมายของนักศึกษาสาขาวิชานิติศาสตร์</w:t>
      </w:r>
      <w:r w:rsidRPr="00112E00">
        <w:rPr>
          <w:rFonts w:ascii="AngsanaUPC" w:eastAsia="Cordia New" w:hAnsi="AngsanaUPC" w:cs="AngsanaUPC"/>
          <w:sz w:val="32"/>
          <w:szCs w:val="32"/>
          <w:cs/>
        </w:rPr>
        <w:t xml:space="preserve">ในศตวรรษที่ </w:t>
      </w:r>
      <w:r w:rsidRPr="00112E00">
        <w:rPr>
          <w:rFonts w:ascii="AngsanaUPC" w:eastAsia="Cordia New" w:hAnsi="AngsanaUPC" w:cs="AngsanaUPC"/>
          <w:sz w:val="32"/>
          <w:szCs w:val="32"/>
        </w:rPr>
        <w:t>21</w:t>
      </w:r>
    </w:p>
    <w:p w:rsidR="007D7F74" w:rsidRPr="00D74A18" w:rsidRDefault="007D7F74" w:rsidP="007D7F74">
      <w:pPr>
        <w:spacing w:after="0" w:line="240" w:lineRule="auto"/>
        <w:rPr>
          <w:rFonts w:ascii="AngsanaUPC" w:hAnsi="AngsanaUPC" w:cs="AngsanaUPC"/>
          <w:sz w:val="32"/>
          <w:szCs w:val="32"/>
          <w:cs/>
        </w:rPr>
      </w:pPr>
    </w:p>
    <w:p w:rsidR="004D41B4" w:rsidRDefault="004D41B4" w:rsidP="007D7F74">
      <w:pPr>
        <w:spacing w:after="0" w:line="240" w:lineRule="auto"/>
        <w:ind w:firstLine="720"/>
        <w:rPr>
          <w:rFonts w:ascii="AngsanaUPC" w:hAnsi="AngsanaUPC" w:cs="AngsanaUPC"/>
          <w:sz w:val="32"/>
          <w:szCs w:val="32"/>
        </w:rPr>
      </w:pPr>
    </w:p>
    <w:p w:rsidR="007D7F74" w:rsidRPr="009B7EB9" w:rsidRDefault="004D41B4" w:rsidP="004D41B4">
      <w:pPr>
        <w:spacing w:after="0" w:line="240" w:lineRule="auto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</w:rPr>
        <w:t xml:space="preserve">3.4 </w:t>
      </w:r>
      <w:r w:rsidR="007D7F74" w:rsidRPr="009B7EB9">
        <w:rPr>
          <w:rFonts w:ascii="AngsanaUPC" w:hAnsi="AngsanaUPC" w:cs="AngsanaUPC"/>
          <w:sz w:val="32"/>
          <w:szCs w:val="32"/>
          <w:cs/>
        </w:rPr>
        <w:t>การวิเคราะห์ข้อมูล</w:t>
      </w:r>
    </w:p>
    <w:p w:rsidR="007D7F74" w:rsidRDefault="007D7F74" w:rsidP="007D7F74">
      <w:pPr>
        <w:spacing w:after="0" w:line="240" w:lineRule="auto"/>
        <w:ind w:firstLine="720"/>
        <w:jc w:val="both"/>
        <w:rPr>
          <w:rFonts w:ascii="AngsanaUPC" w:eastAsia="Cordia New" w:hAnsi="AngsanaUPC" w:cs="AngsanaUPC"/>
          <w:sz w:val="32"/>
          <w:szCs w:val="32"/>
        </w:rPr>
      </w:pPr>
      <w:r>
        <w:rPr>
          <w:rFonts w:ascii="AngsanaUPC" w:hAnsi="AngsanaUPC" w:cs="AngsanaUPC" w:hint="cs"/>
          <w:sz w:val="32"/>
          <w:szCs w:val="32"/>
          <w:cs/>
        </w:rPr>
        <w:t>ผู้วิจัยได้นำข้อมูล</w:t>
      </w:r>
      <w:r w:rsidRPr="00D74A18">
        <w:rPr>
          <w:rFonts w:ascii="AngsanaUPC" w:eastAsia="Cordia New" w:hAnsi="AngsanaUPC" w:cs="AngsanaUPC"/>
          <w:sz w:val="32"/>
          <w:szCs w:val="32"/>
          <w:cs/>
        </w:rPr>
        <w:t>จัดโครงการ</w:t>
      </w:r>
      <w:r w:rsidR="00D2344D">
        <w:rPr>
          <w:rFonts w:ascii="AngsanaUPC" w:eastAsia="Cordia New" w:hAnsi="AngsanaUPC" w:cs="AngsanaUPC" w:hint="cs"/>
          <w:sz w:val="32"/>
          <w:szCs w:val="32"/>
          <w:cs/>
        </w:rPr>
        <w:t xml:space="preserve"> </w:t>
      </w:r>
      <w:r w:rsidRPr="00D74A18">
        <w:rPr>
          <w:rFonts w:ascii="AngsanaUPC" w:eastAsia="Cordia New" w:hAnsi="AngsanaUPC" w:cs="AngsanaUPC"/>
          <w:sz w:val="32"/>
          <w:szCs w:val="32"/>
          <w:cs/>
        </w:rPr>
        <w:t xml:space="preserve">โดยวิทยากรผู้ทรงคุณวุฒิที่ได้นำมาวิเคราะห์บรรยายเชิงพรรณนาให้เห็นความรู้ความเข้าใจในแต่ละครั้ง </w:t>
      </w:r>
    </w:p>
    <w:p w:rsidR="000C0321" w:rsidRDefault="000C0321">
      <w:pPr>
        <w:rPr>
          <w:rFonts w:ascii="AngsanaUPC" w:hAnsi="AngsanaUPC" w:cs="AngsanaUPC"/>
          <w:sz w:val="32"/>
          <w:szCs w:val="32"/>
        </w:rPr>
      </w:pPr>
    </w:p>
    <w:p w:rsidR="000C0321" w:rsidRDefault="000C0321">
      <w:pPr>
        <w:rPr>
          <w:rFonts w:ascii="AngsanaUPC" w:hAnsi="AngsanaUPC" w:cs="AngsanaUPC"/>
          <w:sz w:val="32"/>
          <w:szCs w:val="32"/>
        </w:rPr>
      </w:pPr>
    </w:p>
    <w:p w:rsidR="000C0321" w:rsidRDefault="000C0321">
      <w:pPr>
        <w:rPr>
          <w:rFonts w:ascii="AngsanaUPC" w:hAnsi="AngsanaUPC" w:cs="AngsanaUPC"/>
          <w:sz w:val="32"/>
          <w:szCs w:val="32"/>
        </w:rPr>
      </w:pPr>
    </w:p>
    <w:p w:rsidR="000C0321" w:rsidRDefault="000C0321">
      <w:pPr>
        <w:rPr>
          <w:rFonts w:ascii="AngsanaUPC" w:hAnsi="AngsanaUPC" w:cs="AngsanaUPC"/>
          <w:sz w:val="32"/>
          <w:szCs w:val="32"/>
        </w:rPr>
      </w:pPr>
    </w:p>
    <w:p w:rsidR="000C0321" w:rsidRDefault="000C0321">
      <w:pPr>
        <w:rPr>
          <w:rFonts w:ascii="AngsanaUPC" w:hAnsi="AngsanaUPC" w:cs="AngsanaUPC"/>
          <w:sz w:val="32"/>
          <w:szCs w:val="32"/>
        </w:rPr>
      </w:pPr>
    </w:p>
    <w:p w:rsidR="000C0321" w:rsidRDefault="000C0321">
      <w:pPr>
        <w:rPr>
          <w:rFonts w:ascii="AngsanaUPC" w:hAnsi="AngsanaUPC" w:cs="AngsanaUPC"/>
          <w:sz w:val="32"/>
          <w:szCs w:val="32"/>
        </w:rPr>
      </w:pPr>
    </w:p>
    <w:p w:rsidR="00DF1D11" w:rsidRDefault="00DF1D11" w:rsidP="00A31724">
      <w:pPr>
        <w:spacing w:before="100" w:beforeAutospacing="1" w:after="100" w:afterAutospacing="1" w:line="240" w:lineRule="auto"/>
        <w:rPr>
          <w:rFonts w:ascii="AngsanaUPC" w:eastAsia="Times New Roman" w:hAnsi="AngsanaUPC" w:cs="AngsanaUPC"/>
          <w:b/>
          <w:bCs/>
          <w:sz w:val="40"/>
          <w:szCs w:val="40"/>
          <w:shd w:val="clear" w:color="auto" w:fill="FFFFFF"/>
        </w:rPr>
      </w:pPr>
    </w:p>
    <w:p w:rsidR="000C0321" w:rsidRPr="000C0321" w:rsidRDefault="000C0321" w:rsidP="000C0321">
      <w:pPr>
        <w:spacing w:before="100" w:beforeAutospacing="1" w:after="100" w:afterAutospacing="1" w:line="240" w:lineRule="auto"/>
        <w:jc w:val="center"/>
        <w:rPr>
          <w:rFonts w:ascii="AngsanaUPC" w:eastAsia="Times New Roman" w:hAnsi="AngsanaUPC" w:cs="AngsanaUPC"/>
          <w:b/>
          <w:bCs/>
          <w:sz w:val="40"/>
          <w:szCs w:val="40"/>
          <w:shd w:val="clear" w:color="auto" w:fill="FFFFFF"/>
        </w:rPr>
      </w:pPr>
      <w:r w:rsidRPr="000C0321">
        <w:rPr>
          <w:rFonts w:ascii="AngsanaUPC" w:eastAsia="Times New Roman" w:hAnsi="AngsanaUPC" w:cs="AngsanaUPC"/>
          <w:b/>
          <w:bCs/>
          <w:sz w:val="40"/>
          <w:szCs w:val="40"/>
          <w:shd w:val="clear" w:color="auto" w:fill="FFFFFF"/>
          <w:cs/>
        </w:rPr>
        <w:lastRenderedPageBreak/>
        <w:t xml:space="preserve">บทที่ </w:t>
      </w:r>
      <w:r w:rsidRPr="000C0321">
        <w:rPr>
          <w:rFonts w:ascii="AngsanaUPC" w:eastAsia="Times New Roman" w:hAnsi="AngsanaUPC" w:cs="AngsanaUPC"/>
          <w:b/>
          <w:bCs/>
          <w:sz w:val="40"/>
          <w:szCs w:val="40"/>
          <w:shd w:val="clear" w:color="auto" w:fill="FFFFFF"/>
        </w:rPr>
        <w:t>4</w:t>
      </w:r>
    </w:p>
    <w:p w:rsidR="000C0321" w:rsidRPr="000C0321" w:rsidRDefault="000C0321" w:rsidP="000C0321">
      <w:pPr>
        <w:spacing w:before="100" w:beforeAutospacing="1" w:after="100" w:afterAutospacing="1" w:line="240" w:lineRule="auto"/>
        <w:jc w:val="center"/>
        <w:rPr>
          <w:rFonts w:ascii="AngsanaUPC" w:eastAsia="Times New Roman" w:hAnsi="AngsanaUPC" w:cs="AngsanaUPC"/>
          <w:b/>
          <w:bCs/>
          <w:sz w:val="40"/>
          <w:szCs w:val="40"/>
          <w:shd w:val="clear" w:color="auto" w:fill="FFFFFF"/>
        </w:rPr>
      </w:pPr>
      <w:r w:rsidRPr="000C0321">
        <w:rPr>
          <w:rFonts w:ascii="AngsanaUPC" w:eastAsia="Times New Roman" w:hAnsi="AngsanaUPC" w:cs="AngsanaUPC"/>
          <w:b/>
          <w:bCs/>
          <w:sz w:val="40"/>
          <w:szCs w:val="40"/>
          <w:shd w:val="clear" w:color="auto" w:fill="FFFFFF"/>
          <w:cs/>
        </w:rPr>
        <w:t>ผลการวิจัย</w:t>
      </w:r>
    </w:p>
    <w:p w:rsidR="007D7F74" w:rsidRPr="007D7F74" w:rsidRDefault="007D7F74" w:rsidP="007D7F74">
      <w:pPr>
        <w:spacing w:after="0" w:line="259" w:lineRule="auto"/>
        <w:rPr>
          <w:rFonts w:ascii="AngsanaUPC" w:eastAsia="Calibri" w:hAnsi="AngsanaUPC" w:cs="AngsanaUPC"/>
          <w:b/>
          <w:bCs/>
          <w:sz w:val="32"/>
          <w:szCs w:val="32"/>
        </w:rPr>
      </w:pPr>
    </w:p>
    <w:p w:rsidR="00E23A7C" w:rsidRDefault="00E23A7C" w:rsidP="004713E5">
      <w:pPr>
        <w:spacing w:after="0" w:line="240" w:lineRule="auto"/>
        <w:ind w:left="2410" w:hanging="169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Times New Roman" w:hAnsi="AngsanaUPC" w:cs="AngsanaUPC" w:hint="cs"/>
          <w:sz w:val="32"/>
          <w:szCs w:val="32"/>
          <w:cs/>
        </w:rPr>
        <w:t>โครงการวิจัย</w:t>
      </w:r>
      <w:r w:rsidRPr="00E23A7C">
        <w:rPr>
          <w:rFonts w:ascii="AngsanaUPC" w:eastAsia="Calibri" w:hAnsi="AngsanaUPC" w:cs="AngsanaUPC"/>
          <w:sz w:val="32"/>
          <w:szCs w:val="32"/>
          <w:cs/>
        </w:rPr>
        <w:t>การพัฒนาทักษะการเรียนรู้ของนักศึกษาโดยผ่านชุดการเรียนรู้(บอร์ด</w:t>
      </w:r>
      <w:proofErr w:type="spellStart"/>
      <w:r w:rsidRPr="00E23A7C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E23A7C">
        <w:rPr>
          <w:rFonts w:ascii="AngsanaUPC" w:eastAsia="Calibri" w:hAnsi="AngsanaUPC" w:cs="AngsanaUPC"/>
          <w:sz w:val="32"/>
          <w:szCs w:val="32"/>
          <w:cs/>
        </w:rPr>
        <w:t>)ที่พัฒนา</w:t>
      </w:r>
    </w:p>
    <w:p w:rsidR="00814C74" w:rsidRDefault="00E23A7C" w:rsidP="00814C7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E23A7C">
        <w:rPr>
          <w:rFonts w:ascii="AngsanaUPC" w:eastAsia="Calibri" w:hAnsi="AngsanaUPC" w:cs="AngsanaUPC"/>
          <w:sz w:val="32"/>
          <w:szCs w:val="32"/>
          <w:cs/>
        </w:rPr>
        <w:t>จากรายวิชากฎหมาย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 w:rsidR="00A223B1">
        <w:rPr>
          <w:rFonts w:ascii="AngsanaUPC" w:eastAsia="Times New Roman" w:hAnsi="AngsanaUPC" w:cs="AngsanaUPC" w:hint="cs"/>
          <w:sz w:val="32"/>
          <w:szCs w:val="32"/>
          <w:cs/>
        </w:rPr>
        <w:t xml:space="preserve">มีวัตถุประสงค์ในการวิจัยคือ </w:t>
      </w:r>
      <w:r w:rsidR="004713E5" w:rsidRPr="00356111">
        <w:rPr>
          <w:rFonts w:ascii="AngsanaUPC" w:eastAsiaTheme="minorHAnsi" w:hAnsi="AngsanaUPC" w:cs="AngsanaUPC"/>
          <w:sz w:val="32"/>
          <w:szCs w:val="32"/>
          <w:cs/>
        </w:rPr>
        <w:t>เพื่อพัฒนาทักษะการเรียนรู้ของนักศึกษาในการประยุกต์ใช้ความรู้จากห้องเรียนไปใช้ในการปฏิบัติงานจริง โดยผ่านชุดการเรียนรู้ที่พัฒนาจากรายวิชากฎหมาย(บอร์ด</w:t>
      </w:r>
      <w:proofErr w:type="spellStart"/>
      <w:r w:rsidR="004713E5" w:rsidRPr="00356111">
        <w:rPr>
          <w:rFonts w:ascii="AngsanaUPC" w:eastAsiaTheme="minorHAnsi" w:hAnsi="AngsanaUPC" w:cs="AngsanaUPC"/>
          <w:sz w:val="32"/>
          <w:szCs w:val="32"/>
          <w:cs/>
        </w:rPr>
        <w:t>เกมส์</w:t>
      </w:r>
      <w:proofErr w:type="spellEnd"/>
      <w:r w:rsidR="004713E5" w:rsidRPr="00356111">
        <w:rPr>
          <w:rFonts w:ascii="AngsanaUPC" w:eastAsiaTheme="minorHAnsi" w:hAnsi="AngsanaUPC" w:cs="AngsanaUPC"/>
          <w:sz w:val="32"/>
          <w:szCs w:val="32"/>
          <w:cs/>
        </w:rPr>
        <w:t>)</w:t>
      </w:r>
      <w:r w:rsidR="004713E5">
        <w:rPr>
          <w:rFonts w:ascii="AngsanaUPC" w:eastAsiaTheme="minorHAnsi" w:hAnsi="AngsanaUPC" w:cs="AngsanaUPC" w:hint="cs"/>
          <w:sz w:val="32"/>
          <w:szCs w:val="32"/>
          <w:cs/>
        </w:rPr>
        <w:t>และ</w:t>
      </w:r>
      <w:r w:rsidR="004713E5" w:rsidRPr="00356111">
        <w:rPr>
          <w:rFonts w:ascii="AngsanaUPC" w:eastAsiaTheme="minorHAnsi" w:hAnsi="AngsanaUPC" w:cs="AngsanaUPC"/>
          <w:sz w:val="32"/>
          <w:szCs w:val="32"/>
          <w:cs/>
        </w:rPr>
        <w:t>เพื่อพัฒนาศักยภาพการเรียนรู้กฎหมายของนักศึกษาสาขาวิชานิติศาสตร์ในศตวรรษที่ 21</w:t>
      </w:r>
      <w:r w:rsidR="004713E5"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 w:rsidR="00A223B1">
        <w:rPr>
          <w:rFonts w:ascii="AngsanaUPC" w:eastAsia="Calibri" w:hAnsi="AngsanaUPC" w:cs="AngsanaUPC" w:hint="cs"/>
          <w:sz w:val="32"/>
          <w:szCs w:val="32"/>
          <w:cs/>
        </w:rPr>
        <w:t>ซึ่ง</w:t>
      </w:r>
      <w:r w:rsidR="007D7F74" w:rsidRPr="007D7F74">
        <w:rPr>
          <w:rFonts w:ascii="AngsanaUPC" w:eastAsia="Calibri" w:hAnsi="AngsanaUPC" w:cs="AngsanaUPC" w:hint="cs"/>
          <w:sz w:val="32"/>
          <w:szCs w:val="32"/>
          <w:cs/>
        </w:rPr>
        <w:t>ผู้วิจัยได้ดำเนินการเก็บข้อมูล</w:t>
      </w:r>
      <w:r w:rsidR="004713E5">
        <w:rPr>
          <w:rFonts w:ascii="AngsanaUPC" w:eastAsia="Calibri" w:hAnsi="AngsanaUPC" w:cs="AngsanaUPC" w:hint="cs"/>
          <w:sz w:val="32"/>
          <w:szCs w:val="32"/>
          <w:cs/>
        </w:rPr>
        <w:t xml:space="preserve">กับนักศึกษาสาขาวิชานิติศาสตร์ที่เรียนรายวิชากฎหมายคุ้มครองผู้บริโภค จำนวน </w:t>
      </w:r>
      <w:r w:rsidR="004713E5">
        <w:rPr>
          <w:rFonts w:ascii="AngsanaUPC" w:eastAsia="Calibri" w:hAnsi="AngsanaUPC" w:cs="AngsanaUPC"/>
          <w:sz w:val="32"/>
          <w:szCs w:val="32"/>
        </w:rPr>
        <w:t xml:space="preserve">30 </w:t>
      </w:r>
      <w:r w:rsidR="004713E5">
        <w:rPr>
          <w:rFonts w:ascii="AngsanaUPC" w:eastAsia="Calibri" w:hAnsi="AngsanaUPC" w:cs="AngsanaUPC" w:hint="cs"/>
          <w:sz w:val="32"/>
          <w:szCs w:val="32"/>
          <w:cs/>
        </w:rPr>
        <w:t>คน</w:t>
      </w:r>
      <w:r w:rsidR="007D7F74" w:rsidRPr="007D7F74">
        <w:rPr>
          <w:rFonts w:ascii="AngsanaUPC" w:eastAsia="Calibri" w:hAnsi="AngsanaUPC" w:cs="AngsanaUPC" w:hint="cs"/>
          <w:sz w:val="32"/>
          <w:szCs w:val="32"/>
          <w:cs/>
        </w:rPr>
        <w:t>โดย</w:t>
      </w:r>
      <w:r w:rsidR="00814C74">
        <w:rPr>
          <w:rFonts w:ascii="AngsanaUPC" w:eastAsia="Calibri" w:hAnsi="AngsanaUPC" w:cs="AngsanaUPC" w:hint="cs"/>
          <w:sz w:val="32"/>
          <w:szCs w:val="32"/>
          <w:cs/>
        </w:rPr>
        <w:t>มีการดำเนินโครงการภายใต้งานวิจัย คือโครงการ</w:t>
      </w:r>
      <w:r w:rsidR="00814C74" w:rsidRPr="00814C74">
        <w:rPr>
          <w:rFonts w:ascii="AngsanaUPC" w:eastAsia="Calibri" w:hAnsi="AngsanaUPC" w:cs="AngsanaUPC"/>
          <w:sz w:val="32"/>
          <w:szCs w:val="32"/>
          <w:cs/>
        </w:rPr>
        <w:t>ส่งเสริมทักษะการเรียนรู้ของนักศึกษาโดยผ่านชุดการเรียนรู้(บอร์ด</w:t>
      </w:r>
      <w:proofErr w:type="spellStart"/>
      <w:r w:rsidR="00814C74" w:rsidRPr="00814C74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="00814C74" w:rsidRPr="00814C74">
        <w:rPr>
          <w:rFonts w:ascii="AngsanaUPC" w:eastAsia="Calibri" w:hAnsi="AngsanaUPC" w:cs="AngsanaUPC"/>
          <w:sz w:val="32"/>
          <w:szCs w:val="32"/>
          <w:cs/>
        </w:rPr>
        <w:t>)ที่พัฒนาจากรายวิชากฎหมาย</w:t>
      </w:r>
      <w:r w:rsidR="007D7F74" w:rsidRPr="007D7F74"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</w:p>
    <w:p w:rsidR="00814C74" w:rsidRPr="00814C74" w:rsidRDefault="00814C74" w:rsidP="00814C7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 w:rsidRPr="00814C74">
        <w:rPr>
          <w:rFonts w:ascii="AngsanaUPC" w:eastAsia="Calibri" w:hAnsi="AngsanaUPC" w:cs="AngsanaUPC"/>
          <w:sz w:val="32"/>
          <w:szCs w:val="32"/>
          <w:cs/>
        </w:rPr>
        <w:t>จากการที่กระทรวงการอุดมศึกษา วิทยาศาสตร์ วิจัยและนวัตกรรม เดินหน้าโครงการพลิกโฉมมหาวิทยาลัย มุ่งให้สถาบันอุดมศึกษาทั่วประเทศปฏิรูปการบริหารงานและปรับเปลี่ยนหลักสูตรการสอนให้ทันต่อการเปลี่ยนแปลงของสังคม สามารถผลิตบุคคลากรคุณภาพสูง ตอบสนองความต้องการตลาด เพิ่มขีดความสามารถทางการแข่งขันให้ประเทศ พร้อมยกระดับคุณภาพมหาวิทยาลัยไทยให้ทัดเทียมนานาชาติและเป็นกลไกสำคัญในการขับเคลื่อนประเทศสู่ยุค 4.0 ได้อย่างสมบูรณ์ และด้วยภาคการศึกษามีความสำคัญต่อการพัฒนาประเทศเป็นอย่างมาก โดยเป็นปัจจัยพื้นฐานในการส่งเสริมและยกระดับคุณภาพชีวิตประชากรให้มีคุณภาพ การพลิกโฉมมหาวิทยาลัย(</w:t>
      </w:r>
      <w:r w:rsidRPr="00814C74">
        <w:rPr>
          <w:rFonts w:ascii="AngsanaUPC" w:eastAsia="Calibri" w:hAnsi="AngsanaUPC" w:cs="AngsanaUPC"/>
          <w:sz w:val="32"/>
          <w:szCs w:val="32"/>
        </w:rPr>
        <w:t xml:space="preserve">Reinventing University) </w:t>
      </w:r>
      <w:r w:rsidRPr="00814C74">
        <w:rPr>
          <w:rFonts w:ascii="AngsanaUPC" w:eastAsia="Calibri" w:hAnsi="AngsanaUPC" w:cs="AngsanaUPC"/>
          <w:sz w:val="32"/>
          <w:szCs w:val="32"/>
          <w:cs/>
        </w:rPr>
        <w:t>จึงเป็นกุญแจสำคัญที่ทำให้เกิดการปฏิรูประบบอุดมศึกษา ซึ่งอยู่ภายใต้กรอบนโยบายและกฎกระทรวงการอุดมศึกษา วิทยาศาสตร์ วิจัยและนวัตกรรม ปี 2564 เพื่อให้มหาวิทยาลัยมีความเป็นเลิศ สามารถผลิตบัณฑิตที่เชื่อมโยงกับความต้องการของประเทศ พร้อมขับเคลื่อนการเปลี่ยนแปลงไปในทิศทางใหม่ มีการพัฒนาคุณภาพการเรียนการสอนการพัฒนาทักษะอาจารย์ เพื่อให้สามารถตอบสนองต่อการเรียนในศตวรรษที่ 21</w:t>
      </w:r>
      <w:r w:rsidRPr="00814C74">
        <w:rPr>
          <w:rFonts w:ascii="AngsanaUPC" w:eastAsia="Calibri" w:hAnsi="AngsanaUPC" w:cs="AngsanaUPC"/>
          <w:sz w:val="32"/>
          <w:szCs w:val="32"/>
          <w:cs/>
        </w:rPr>
        <w:tab/>
      </w:r>
    </w:p>
    <w:p w:rsidR="00847D57" w:rsidRDefault="00847D57" w:rsidP="00814C7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847D57" w:rsidRPr="00847D57" w:rsidRDefault="00847D57" w:rsidP="00814C74">
      <w:pPr>
        <w:spacing w:after="0" w:line="240" w:lineRule="auto"/>
        <w:ind w:firstLine="720"/>
        <w:jc w:val="thaiDistribute"/>
        <w:rPr>
          <w:rFonts w:ascii="AngsanaUPC" w:eastAsia="Calibri" w:hAnsi="AngsanaUPC" w:cs="AngsanaUPC" w:hint="cs"/>
          <w:b/>
          <w:bCs/>
          <w:sz w:val="32"/>
          <w:szCs w:val="32"/>
        </w:rPr>
      </w:pPr>
      <w:r w:rsidRPr="00847D57">
        <w:rPr>
          <w:rFonts w:ascii="AngsanaUPC" w:eastAsia="Calibri" w:hAnsi="AngsanaUPC" w:cs="AngsanaUPC" w:hint="cs"/>
          <w:b/>
          <w:bCs/>
          <w:sz w:val="32"/>
          <w:szCs w:val="32"/>
          <w:cs/>
        </w:rPr>
        <w:t>ผลการวิจัย</w:t>
      </w:r>
    </w:p>
    <w:p w:rsidR="00847D57" w:rsidRDefault="00847D57" w:rsidP="00814C7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7D7F74" w:rsidRDefault="00814C74" w:rsidP="00814C7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 w:rsidRPr="00814C74">
        <w:rPr>
          <w:rFonts w:ascii="AngsanaUPC" w:eastAsia="Calibri" w:hAnsi="AngsanaUPC" w:cs="AngsanaUPC"/>
          <w:sz w:val="32"/>
          <w:szCs w:val="32"/>
          <w:cs/>
        </w:rPr>
        <w:t>ผู้วิจัยเห็นว่าการยกระดับระบบพัฒนาทักษะสำหรับนักศึกษาโดยผ่านนวัตกรรมการศึกษามีความสำคัญและสอดคล้องอย่างยิ่ง สามารถตอบสนองต่อการเรียนในศตวรรษที่ 21 และเพื่อให้นักศึกษาสามารถนำไปใช้ประโยชน์ สุดท้ายเป็นการพัฒนาทักษะเพื่อส่งเสริมการเรียนรู้ตลอดชีวิตได้</w:t>
      </w:r>
    </w:p>
    <w:p w:rsidR="00814C74" w:rsidRDefault="00814C74" w:rsidP="00814C7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>โดยมี</w:t>
      </w:r>
      <w:r w:rsidRPr="00814C74">
        <w:rPr>
          <w:rFonts w:ascii="AngsanaUPC" w:eastAsia="Calibri" w:hAnsi="AngsanaUPC" w:cs="AngsanaUPC"/>
          <w:sz w:val="32"/>
          <w:szCs w:val="32"/>
          <w:cs/>
        </w:rPr>
        <w:t>กิจกรรมส่งเสริมทักษะการเรียนรู้ของนักศึกษาโดยผ่านชุดการเรียนรู้(บอร์ด</w:t>
      </w:r>
      <w:proofErr w:type="spellStart"/>
      <w:r w:rsidRPr="00814C74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814C74">
        <w:rPr>
          <w:rFonts w:ascii="AngsanaUPC" w:eastAsia="Calibri" w:hAnsi="AngsanaUPC" w:cs="AngsanaUPC"/>
          <w:sz w:val="32"/>
          <w:szCs w:val="32"/>
          <w:cs/>
        </w:rPr>
        <w:t>)ที่พัฒนาจากรายวิชากฎหมาย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กิจกรรมดังกล่าวมีการดำเนินการ ดังนี้</w:t>
      </w:r>
    </w:p>
    <w:p w:rsidR="000E78E2" w:rsidRDefault="00814C74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lastRenderedPageBreak/>
        <w:t>1.</w:t>
      </w:r>
      <w:r>
        <w:rPr>
          <w:rFonts w:ascii="AngsanaUPC" w:eastAsia="Calibri" w:hAnsi="AngsanaUPC" w:cs="AngsanaUPC" w:hint="cs"/>
          <w:sz w:val="32"/>
          <w:szCs w:val="32"/>
          <w:cs/>
        </w:rPr>
        <w:t>ผู้วิจัยดำเนินการเชิญผู้ทรงคุณวุฒิทางด้านบอร์ด</w:t>
      </w:r>
      <w:proofErr w:type="spellStart"/>
      <w:r>
        <w:rPr>
          <w:rFonts w:ascii="AngsanaUPC" w:eastAsia="Calibri" w:hAnsi="AngsanaUPC" w:cs="AngsanaUPC" w:hint="cs"/>
          <w:sz w:val="32"/>
          <w:szCs w:val="32"/>
          <w:cs/>
        </w:rPr>
        <w:t>เกมส</w:t>
      </w:r>
      <w:r w:rsidR="00083B1E">
        <w:rPr>
          <w:rFonts w:ascii="AngsanaUPC" w:eastAsia="Calibri" w:hAnsi="AngsanaUPC" w:cs="AngsanaUPC" w:hint="cs"/>
          <w:sz w:val="32"/>
          <w:szCs w:val="32"/>
          <w:cs/>
        </w:rPr>
        <w:t>์</w:t>
      </w:r>
      <w:proofErr w:type="spellEnd"/>
      <w:r w:rsidR="00083B1E">
        <w:rPr>
          <w:rFonts w:ascii="AngsanaUPC" w:eastAsia="Calibri" w:hAnsi="AngsanaUPC" w:cs="AngsanaUPC" w:hint="cs"/>
          <w:sz w:val="32"/>
          <w:szCs w:val="32"/>
          <w:cs/>
        </w:rPr>
        <w:t>มาบรรยายแนวคิด หลักการการสร้างบ</w:t>
      </w:r>
      <w:r>
        <w:rPr>
          <w:rFonts w:ascii="AngsanaUPC" w:eastAsia="Calibri" w:hAnsi="AngsanaUPC" w:cs="AngsanaUPC" w:hint="cs"/>
          <w:sz w:val="32"/>
          <w:szCs w:val="32"/>
          <w:cs/>
        </w:rPr>
        <w:t>อร์ด</w:t>
      </w:r>
      <w:proofErr w:type="spellStart"/>
      <w:r>
        <w:rPr>
          <w:rFonts w:ascii="AngsanaUPC" w:eastAsia="Calibri" w:hAnsi="AngsanaUPC" w:cs="AngsanaUPC" w:hint="cs"/>
          <w:sz w:val="32"/>
          <w:szCs w:val="32"/>
          <w:cs/>
        </w:rPr>
        <w:t>เกมส์</w:t>
      </w:r>
      <w:proofErr w:type="spellEnd"/>
      <w:r w:rsidR="00083B1E">
        <w:rPr>
          <w:rFonts w:ascii="AngsanaUPC" w:eastAsia="Calibri" w:hAnsi="AngsanaUPC" w:cs="AngsanaUPC" w:hint="cs"/>
          <w:sz w:val="32"/>
          <w:szCs w:val="32"/>
          <w:cs/>
        </w:rPr>
        <w:t>เพื่อให้นักศึกษาทราบถึงหลักการและแนวคิดเบื้องต้นพื้นฐานในการสร้างบอร์ด</w:t>
      </w:r>
      <w:proofErr w:type="spellStart"/>
      <w:r w:rsidR="00083B1E">
        <w:rPr>
          <w:rFonts w:ascii="AngsanaUPC" w:eastAsia="Calibri" w:hAnsi="AngsanaUPC" w:cs="AngsanaUPC" w:hint="cs"/>
          <w:sz w:val="32"/>
          <w:szCs w:val="32"/>
          <w:cs/>
        </w:rPr>
        <w:t>เกมส์</w:t>
      </w:r>
      <w:proofErr w:type="spellEnd"/>
      <w:r w:rsidR="00083B1E">
        <w:rPr>
          <w:rFonts w:ascii="AngsanaUPC" w:eastAsia="Calibri" w:hAnsi="AngsanaUPC" w:cs="AngsanaUPC" w:hint="cs"/>
          <w:sz w:val="32"/>
          <w:szCs w:val="32"/>
          <w:cs/>
        </w:rPr>
        <w:t xml:space="preserve"> ซึ่ง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 xml:space="preserve">การแบ่งประเภทของบอร์ดเกมสามารถแบ่งได้เป็น 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6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ประเภท (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Silverman, 2013)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ดังต่อไปนี้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</w:p>
    <w:p w:rsidR="00083B1E" w:rsidRDefault="000E78E2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 xml:space="preserve">-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เกมแบบครอบครัว หรือบอร์ดเกมแบบดั้งเดิม (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Family Games and Classic Board Games)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เป็นบอร์ดเกมรุ่นแรกๆ ที่กติกาไม่ซับซ้อน มักจะเริ่มต้นเดินจากจุดเริ่มต้นไปยัง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จุดสิ้นสุด โดยมีเรื่องคะแนน และเรื่องโชคเข้ามาเกี่ยวข้อง ซึ่งยังไม่เน้นในเรื่องการวางแผน หรือ การ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คิดที่ซับซ้อน โดยอาจใช้เป็นกิจกรรมหนึ่งในการสร้างความสัมพันธ์กับครอบครัว หรือเพื่อน หรือใช้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เวลาว่างร่วมกัน ตัวอย่างบอร์ดเกมประเภทนี้ ได้แก่ เกมบันไดงู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</w:p>
    <w:p w:rsidR="00083B1E" w:rsidRDefault="000E78E2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 xml:space="preserve">-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เกมแบบยุโรป (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Euro-style Games)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 xml:space="preserve">เป็นเกมกระดานที่ใช้เวลาเล่นไม่เกิน 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1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ชั่วโมง กฎกติกาไม่ซับซ้อน เน้นการปฏิสัมพันธ์กัน ไม่</w:t>
      </w:r>
      <w:r w:rsidR="00083B1E">
        <w:rPr>
          <w:rFonts w:ascii="AngsanaUPC" w:eastAsia="Calibri" w:hAnsi="AngsanaUPC" w:cs="AngsanaUPC"/>
          <w:sz w:val="32"/>
          <w:szCs w:val="32"/>
          <w:cs/>
        </w:rPr>
        <w:t>สร้างความขัดแย้ง หรือไม่มีการก</w:t>
      </w:r>
      <w:r w:rsidR="00083B1E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จัด ผู้เล่นคน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หนึ่งคนใดออกจากเกม เป็นเกมที่ต้องหาข้อมูลและเลือกวิธีของแต่ละคนในการเล่นเกม หรือแก้ปัญหา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มีคะแนนในการเล่นแต่ละรอบ อุปกรณ์มีไม่มาก โดยทั่วไปจะไม่ใช้ลูกเต๋า ตัวอย่างเกมประเภทนี้ ได้แก่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เกมโรงงานไฟฟ้า (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Power Grid) </w:t>
      </w:r>
    </w:p>
    <w:p w:rsidR="00083B1E" w:rsidRDefault="000E78E2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 xml:space="preserve">-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เกมสร้างชุดไพ่ (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Deck-Building Games)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เป็นเกมที่เล่นในลักษณะเกมไพ่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(Card game)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ที</w:t>
      </w:r>
      <w:r w:rsidR="00083B1E">
        <w:rPr>
          <w:rFonts w:ascii="AngsanaUPC" w:eastAsia="Calibri" w:hAnsi="AngsanaUPC" w:cs="AngsanaUPC"/>
          <w:sz w:val="32"/>
          <w:szCs w:val="32"/>
          <w:cs/>
        </w:rPr>
        <w:t>่แต่ละคนจะมีไพ่ในมือของตัวเองจ</w:t>
      </w:r>
      <w:r w:rsidR="00083B1E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นวนหนึ่ง และจะมีไพ่กองกลางทั้งหมด โดยที่ผู้เล่นแต่คนจะต้องออกแบบวางแผนในสร้างไพ่ของตัวเองให้มีคะแนนมากที่สุด ซึ่งไพ่แต่ละใบก็จะมี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>
        <w:rPr>
          <w:rFonts w:ascii="AngsanaUPC" w:eastAsia="Calibri" w:hAnsi="AngsanaUPC" w:cs="AngsanaUPC"/>
          <w:sz w:val="32"/>
          <w:szCs w:val="32"/>
          <w:cs/>
        </w:rPr>
        <w:t>ค</w:t>
      </w:r>
      <w:r w:rsidR="00083B1E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สั่ง หน้าที่ หรือคะแนนแตกต่างกันไป โดยเกมจะยุติลงเมื่อไพ่กองกลางที่ต้องการหมดลง หรือมี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>
        <w:rPr>
          <w:rFonts w:ascii="AngsanaUPC" w:eastAsia="Calibri" w:hAnsi="AngsanaUPC" w:cs="AngsanaUPC"/>
          <w:sz w:val="32"/>
          <w:szCs w:val="32"/>
          <w:cs/>
        </w:rPr>
        <w:t>ค</w:t>
      </w:r>
      <w:r w:rsidR="00083B1E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 xml:space="preserve">สั่งพิเศษที่เกิดขึ้น ตัวอย่างเกมประเภทนี้ ได้แก่ เกม 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Dominion </w:t>
      </w:r>
    </w:p>
    <w:p w:rsidR="00083B1E" w:rsidRDefault="000E78E2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 xml:space="preserve">-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เกมวางแผนเชิงนามธรรม (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Abstract Strategy Games)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เกมนี้เป็นบอร์ดเกม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 xml:space="preserve">ประเภทหนึ่งที่มักแบ่งเป็นผู้เล่น 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2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ฝ่ายโดยต้องใช้ความคิด การวางแผน หรือกลยุทธ์ที่จะเอาชนะอีก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ฝ่ายหนึ่ง เป็นเกมที่เล่นโดยไม่ต้องใช้ล</w:t>
      </w:r>
      <w:r w:rsidR="00083B1E">
        <w:rPr>
          <w:rFonts w:ascii="AngsanaUPC" w:eastAsia="Calibri" w:hAnsi="AngsanaUPC" w:cs="AngsanaUPC"/>
          <w:sz w:val="32"/>
          <w:szCs w:val="32"/>
          <w:cs/>
        </w:rPr>
        <w:t>ูกเต๋า หรือการ์ดใดๆ รวมถึงไม่จ</w:t>
      </w:r>
      <w:r w:rsidR="00083B1E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เป็นต้องใช้การสื่อสารกับผู้เล่น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ฝ่ายตรงข้าม เกมนี้จะสิ้นสุดลงเมื่อฝ่ายใดฝ่ายหนึ่งชนะ ตัวอย่างบอร์ดเกมประเภทนี้ ได้แก่ หมากรุก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>
        <w:rPr>
          <w:rFonts w:ascii="AngsanaUPC" w:eastAsia="Calibri" w:hAnsi="AngsanaUPC" w:cs="AngsanaUPC"/>
          <w:sz w:val="32"/>
          <w:szCs w:val="32"/>
          <w:cs/>
        </w:rPr>
        <w:t>หมาก</w:t>
      </w:r>
      <w:proofErr w:type="spellStart"/>
      <w:r w:rsidR="00083B1E">
        <w:rPr>
          <w:rFonts w:ascii="AngsanaUPC" w:eastAsia="Calibri" w:hAnsi="AngsanaUPC" w:cs="AngsanaUPC"/>
          <w:sz w:val="32"/>
          <w:szCs w:val="32"/>
          <w:cs/>
        </w:rPr>
        <w:t>ฮอส</w:t>
      </w:r>
      <w:proofErr w:type="spellEnd"/>
      <w:r w:rsidR="00083B1E"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proofErr w:type="spellStart"/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โกะ</w:t>
      </w:r>
      <w:proofErr w:type="spellEnd"/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A-math Cross-word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เป็นต้น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</w:p>
    <w:p w:rsidR="00083B1E" w:rsidRDefault="000E78E2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 xml:space="preserve">-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เกมวางแผน (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Strategy Games)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เป็นบอร์ดเกมที่ค่อนข้างได้รับความนิยมใน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 xml:space="preserve">ปัจจุบันเพราะเป็นเกมที่อาศัยความร่วมมือของผู้เล่นตั้งแต่ 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2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 xml:space="preserve">คนขึ้นไป บางเกมเล่นได้ถึง 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10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คน ซึ่งมี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ทั้งแนวเกมที่ต้องร่วม</w:t>
      </w:r>
      <w:r w:rsidR="00083B1E">
        <w:rPr>
          <w:rFonts w:ascii="AngsanaUPC" w:eastAsia="Calibri" w:hAnsi="AngsanaUPC" w:cs="AngsanaUPC"/>
          <w:sz w:val="32"/>
          <w:szCs w:val="32"/>
          <w:cs/>
        </w:rPr>
        <w:t>มือกัน หรือเกมที่ต้องแข่งกัน ก</w:t>
      </w:r>
      <w:r w:rsidR="00083B1E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จัดกัน มีทั้งแบบที่ใช้ลูกเต๋า หรือไม่ใช้ ส่วนใหญ่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เป็นเกมที่ใช้เวลาเล่นค่อนข้างนาน เพราะต้องให้ผู้เล่นแต่ละคน หรือแต่ละฝ่ายคิดวางแผน หากลยุทธ์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หรือเจรจาต่อรอง หรือหาแนวทางร่วมกันในเกม ตัวอย่างบอร์ดเกมประเภทนี้ ได้แก่ เกมสงคราม เกม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Avalon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 xml:space="preserve">เกม 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Settlers of </w:t>
      </w:r>
      <w:proofErr w:type="spellStart"/>
      <w:r w:rsidR="00083B1E" w:rsidRPr="00083B1E">
        <w:rPr>
          <w:rFonts w:ascii="AngsanaUPC" w:eastAsia="Calibri" w:hAnsi="AngsanaUPC" w:cs="AngsanaUPC"/>
          <w:sz w:val="32"/>
          <w:szCs w:val="32"/>
        </w:rPr>
        <w:t>Catan</w:t>
      </w:r>
      <w:proofErr w:type="spellEnd"/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หรือบอร์ดเกมสมัยใหม่ก็มักอยู่ในประเภทนี้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</w:p>
    <w:p w:rsidR="00083B1E" w:rsidRDefault="000E78E2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>-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เกมวางแผนที่ใช้ไพ่ (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Card-Based Strategy Games)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เป็นบอร์ดเกมแนว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วางแผนอีกประเภทหนึ่งที่เน้นการใช้ไพ่ในการวางแผน โดยเป็นการสุ่มหรือโชคที่จะได้ไพ่ และไพ่จะ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>
        <w:rPr>
          <w:rFonts w:ascii="AngsanaUPC" w:eastAsia="Calibri" w:hAnsi="AngsanaUPC" w:cs="AngsanaUPC"/>
          <w:sz w:val="32"/>
          <w:szCs w:val="32"/>
          <w:cs/>
        </w:rPr>
        <w:t>น</w:t>
      </w:r>
      <w:r w:rsidR="00083B1E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มาซึ่งโอกาสต่างๆ และ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lastRenderedPageBreak/>
        <w:t>ความสามารถที่เพิ่มขึ้น ที่ช่วยให้เราเข้าใกล้เป้าหมายของเกมมากขึ้น โดยที่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083B1E">
        <w:rPr>
          <w:rFonts w:ascii="AngsanaUPC" w:eastAsia="Calibri" w:hAnsi="AngsanaUPC" w:cs="AngsanaUPC"/>
          <w:sz w:val="32"/>
          <w:szCs w:val="32"/>
          <w:cs/>
        </w:rPr>
        <w:t>สามารถจะร่วมมือ หรือก</w:t>
      </w:r>
      <w:r w:rsidR="00083B1E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จัดคู่แข่งผ่านการใช้ไพ่ได้ ตัวอย่างบอร์ดเกมประเภทนี้ ได้แก่ เกมสร้าง</w:t>
      </w:r>
      <w:proofErr w:type="spellStart"/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อารย</w:t>
      </w:r>
      <w:proofErr w:type="spellEnd"/>
      <w:r w:rsidR="00083B1E" w:rsidRPr="00083B1E">
        <w:rPr>
          <w:rFonts w:ascii="AngsanaUPC" w:eastAsia="Calibri" w:hAnsi="AngsanaUPC" w:cs="AngsanaUPC"/>
          <w:sz w:val="32"/>
          <w:szCs w:val="32"/>
          <w:cs/>
        </w:rPr>
        <w:t>ธรรม (</w:t>
      </w:r>
      <w:r w:rsidR="00083B1E" w:rsidRPr="00083B1E">
        <w:rPr>
          <w:rFonts w:ascii="AngsanaUPC" w:eastAsia="Calibri" w:hAnsi="AngsanaUPC" w:cs="AngsanaUPC"/>
          <w:sz w:val="32"/>
          <w:szCs w:val="32"/>
        </w:rPr>
        <w:t xml:space="preserve">7 Wonders) </w:t>
      </w:r>
    </w:p>
    <w:p w:rsidR="00674586" w:rsidRDefault="00CA6824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 w:rsidRPr="00CA6824">
        <w:rPr>
          <w:rFonts w:ascii="AngsanaUPC" w:eastAsia="Calibri" w:hAnsi="AngsanaUPC" w:cs="AngsanaUPC"/>
          <w:sz w:val="32"/>
          <w:szCs w:val="32"/>
          <w:cs/>
        </w:rPr>
        <w:t>หลักการออกแบบบอร์ดเกม</w:t>
      </w:r>
      <w:r w:rsidRPr="00CA6824">
        <w:rPr>
          <w:rFonts w:ascii="AngsanaUPC" w:eastAsia="Calibri" w:hAnsi="AngsanaUPC" w:cs="AngsanaUPC"/>
          <w:sz w:val="32"/>
          <w:szCs w:val="32"/>
        </w:rPr>
        <w:t xml:space="preserve"> </w:t>
      </w:r>
      <w:r w:rsidRPr="00CA6824">
        <w:rPr>
          <w:rFonts w:ascii="AngsanaUPC" w:eastAsia="Calibri" w:hAnsi="AngsanaUPC" w:cs="AngsanaUPC"/>
          <w:sz w:val="32"/>
          <w:szCs w:val="32"/>
          <w:cs/>
        </w:rPr>
        <w:t xml:space="preserve">การออกแบบบอร์ดเกม </w:t>
      </w:r>
      <w:r>
        <w:rPr>
          <w:rFonts w:ascii="AngsanaUPC" w:eastAsia="Calibri" w:hAnsi="AngsanaUPC" w:cs="AngsanaUPC"/>
          <w:sz w:val="32"/>
          <w:szCs w:val="32"/>
          <w:cs/>
        </w:rPr>
        <w:t>เป็นกระบวนการที่ผู้ออกแบบต้องท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>
        <w:rPr>
          <w:rFonts w:ascii="AngsanaUPC" w:eastAsia="Calibri" w:hAnsi="AngsanaUPC" w:cs="AngsanaUPC"/>
          <w:sz w:val="32"/>
          <w:szCs w:val="32"/>
          <w:cs/>
        </w:rPr>
        <w:t>การ</w:t>
      </w:r>
      <w:r>
        <w:rPr>
          <w:rFonts w:ascii="AngsanaUPC" w:eastAsia="Calibri" w:hAnsi="AngsanaUPC" w:cs="AngsanaUPC" w:hint="cs"/>
          <w:sz w:val="32"/>
          <w:szCs w:val="32"/>
          <w:cs/>
        </w:rPr>
        <w:t>สอด</w:t>
      </w:r>
      <w:r>
        <w:rPr>
          <w:rFonts w:ascii="AngsanaUPC" w:eastAsia="Calibri" w:hAnsi="AngsanaUPC" w:cs="AngsanaUPC"/>
          <w:sz w:val="32"/>
          <w:szCs w:val="32"/>
          <w:cs/>
        </w:rPr>
        <w:t>แทรกเนื</w:t>
      </w:r>
      <w:r>
        <w:rPr>
          <w:rFonts w:ascii="AngsanaUPC" w:eastAsia="Calibri" w:hAnsi="AngsanaUPC" w:cs="AngsanaUPC" w:hint="cs"/>
          <w:sz w:val="32"/>
          <w:szCs w:val="32"/>
          <w:cs/>
        </w:rPr>
        <w:t>้</w:t>
      </w:r>
      <w:r w:rsidRPr="00CA6824">
        <w:rPr>
          <w:rFonts w:ascii="AngsanaUPC" w:eastAsia="Calibri" w:hAnsi="AngsanaUPC" w:cs="AngsanaUPC"/>
          <w:sz w:val="32"/>
          <w:szCs w:val="32"/>
          <w:cs/>
        </w:rPr>
        <w:t>อหาเข้า</w:t>
      </w:r>
      <w:r w:rsidRPr="00CA6824">
        <w:rPr>
          <w:rFonts w:ascii="AngsanaUPC" w:eastAsia="Calibri" w:hAnsi="AngsanaUPC" w:cs="AngsanaUPC"/>
          <w:sz w:val="32"/>
          <w:szCs w:val="32"/>
        </w:rPr>
        <w:t xml:space="preserve"> </w:t>
      </w:r>
      <w:r w:rsidRPr="00CA6824">
        <w:rPr>
          <w:rFonts w:ascii="AngsanaUPC" w:eastAsia="Calibri" w:hAnsi="AngsanaUPC" w:cs="AngsanaUPC"/>
          <w:sz w:val="32"/>
          <w:szCs w:val="32"/>
          <w:cs/>
        </w:rPr>
        <w:t>ไปภายในเกมอย่างแนบเนียน (</w:t>
      </w:r>
      <w:r w:rsidRPr="00CA6824">
        <w:rPr>
          <w:rFonts w:ascii="AngsanaUPC" w:eastAsia="Calibri" w:hAnsi="AngsanaUPC" w:cs="AngsanaUPC"/>
          <w:sz w:val="32"/>
          <w:szCs w:val="32"/>
        </w:rPr>
        <w:t xml:space="preserve">Silverman, 2013, p. 9) </w:t>
      </w:r>
      <w:r w:rsidRPr="00CA6824">
        <w:rPr>
          <w:rFonts w:ascii="AngsanaUPC" w:eastAsia="Calibri" w:hAnsi="AngsanaUPC" w:cs="AngsanaUPC"/>
          <w:sz w:val="32"/>
          <w:szCs w:val="32"/>
          <w:cs/>
        </w:rPr>
        <w:t>ที่ได้ให้ข้อเสนอแนะในการพัฒนาบอร์ด</w:t>
      </w:r>
      <w:r w:rsidRPr="00CA6824">
        <w:rPr>
          <w:rFonts w:ascii="AngsanaUPC" w:eastAsia="Calibri" w:hAnsi="AngsanaUPC" w:cs="AngsanaUPC"/>
          <w:sz w:val="32"/>
          <w:szCs w:val="32"/>
        </w:rPr>
        <w:t xml:space="preserve"> </w:t>
      </w:r>
      <w:r w:rsidRPr="00CA6824">
        <w:rPr>
          <w:rFonts w:ascii="AngsanaUPC" w:eastAsia="Calibri" w:hAnsi="AngsanaUPC" w:cs="AngsanaUPC"/>
          <w:sz w:val="32"/>
          <w:szCs w:val="32"/>
          <w:cs/>
        </w:rPr>
        <w:t>เกม (</w:t>
      </w:r>
      <w:r w:rsidRPr="00CA6824">
        <w:rPr>
          <w:rFonts w:ascii="AngsanaUPC" w:eastAsia="Calibri" w:hAnsi="AngsanaUPC" w:cs="AngsanaUPC"/>
          <w:sz w:val="32"/>
          <w:szCs w:val="32"/>
        </w:rPr>
        <w:t xml:space="preserve">board game) </w:t>
      </w:r>
      <w:r>
        <w:rPr>
          <w:rFonts w:ascii="AngsanaUPC" w:eastAsia="Calibri" w:hAnsi="AngsanaUPC" w:cs="AngsanaUPC"/>
          <w:sz w:val="32"/>
          <w:szCs w:val="32"/>
          <w:cs/>
        </w:rPr>
        <w:t>ว่าควรตั</w:t>
      </w:r>
      <w:r>
        <w:rPr>
          <w:rFonts w:ascii="AngsanaUPC" w:eastAsia="Calibri" w:hAnsi="AngsanaUPC" w:cs="AngsanaUPC" w:hint="cs"/>
          <w:sz w:val="32"/>
          <w:szCs w:val="32"/>
          <w:cs/>
        </w:rPr>
        <w:t>้ง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>
        <w:rPr>
          <w:rFonts w:ascii="AngsanaUPC" w:eastAsia="Calibri" w:hAnsi="AngsanaUPC" w:cs="AngsanaUPC"/>
          <w:sz w:val="32"/>
          <w:szCs w:val="32"/>
          <w:cs/>
        </w:rPr>
        <w:t>ถามที่ส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CA6824">
        <w:rPr>
          <w:rFonts w:ascii="AngsanaUPC" w:eastAsia="Calibri" w:hAnsi="AngsanaUPC" w:cs="AngsanaUPC"/>
          <w:sz w:val="32"/>
          <w:szCs w:val="32"/>
          <w:cs/>
        </w:rPr>
        <w:t>คัญเพื่</w:t>
      </w:r>
      <w:r>
        <w:rPr>
          <w:rFonts w:ascii="AngsanaUPC" w:eastAsia="Calibri" w:hAnsi="AngsanaUPC" w:cs="AngsanaUPC"/>
          <w:sz w:val="32"/>
          <w:szCs w:val="32"/>
          <w:cs/>
        </w:rPr>
        <w:t>อช่วยให้ผู้ออกแบบไม่หลงลืมหลัก</w:t>
      </w:r>
      <w:r>
        <w:rPr>
          <w:rFonts w:ascii="AngsanaUPC" w:eastAsia="Calibri" w:hAnsi="AngsanaUPC" w:cs="AngsanaUPC" w:hint="cs"/>
          <w:sz w:val="32"/>
          <w:szCs w:val="32"/>
          <w:cs/>
        </w:rPr>
        <w:t>สำ</w:t>
      </w:r>
      <w:r w:rsidRPr="00CA6824">
        <w:rPr>
          <w:rFonts w:ascii="AngsanaUPC" w:eastAsia="Calibri" w:hAnsi="AngsanaUPC" w:cs="AngsanaUPC"/>
          <w:sz w:val="32"/>
          <w:szCs w:val="32"/>
          <w:cs/>
        </w:rPr>
        <w:t>คัญในการ</w:t>
      </w:r>
      <w:r w:rsidRPr="00CA6824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พัฒนาบอร์ดเกม 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>
        <w:rPr>
          <w:rFonts w:ascii="AngsanaUPC" w:eastAsia="Calibri" w:hAnsi="AngsanaUPC" w:cs="AngsanaUPC"/>
          <w:sz w:val="32"/>
          <w:szCs w:val="32"/>
          <w:cs/>
        </w:rPr>
        <w:t>ถามส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CA6824">
        <w:rPr>
          <w:rFonts w:ascii="AngsanaUPC" w:eastAsia="Calibri" w:hAnsi="AngsanaUPC" w:cs="AngsanaUPC"/>
          <w:sz w:val="32"/>
          <w:szCs w:val="32"/>
          <w:cs/>
        </w:rPr>
        <w:t>คัญที่ควรถามเพื่อพัฒนาบอร์ดเกม (</w:t>
      </w:r>
      <w:r w:rsidRPr="00CA6824">
        <w:rPr>
          <w:rFonts w:ascii="AngsanaUPC" w:eastAsia="Calibri" w:hAnsi="AngsanaUPC" w:cs="AngsanaUPC"/>
          <w:sz w:val="32"/>
          <w:szCs w:val="32"/>
        </w:rPr>
        <w:t xml:space="preserve">board game) </w:t>
      </w:r>
      <w:r>
        <w:rPr>
          <w:rFonts w:ascii="AngsanaUPC" w:eastAsia="Calibri" w:hAnsi="AngsanaUPC" w:cs="AngsanaUPC"/>
          <w:sz w:val="32"/>
          <w:szCs w:val="32"/>
          <w:cs/>
        </w:rPr>
        <w:t>ผู้วิจัยได้น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CA6824">
        <w:rPr>
          <w:rFonts w:ascii="AngsanaUPC" w:eastAsia="Calibri" w:hAnsi="AngsanaUPC" w:cs="AngsanaUPC"/>
          <w:sz w:val="32"/>
          <w:szCs w:val="32"/>
          <w:cs/>
        </w:rPr>
        <w:t>ไปใช้</w:t>
      </w:r>
      <w:r w:rsidRPr="00CA6824">
        <w:rPr>
          <w:rFonts w:ascii="AngsanaUPC" w:eastAsia="Calibri" w:hAnsi="AngsanaUPC" w:cs="AngsanaUPC"/>
          <w:sz w:val="32"/>
          <w:szCs w:val="32"/>
        </w:rPr>
        <w:t xml:space="preserve"> </w:t>
      </w:r>
      <w:r w:rsidRPr="00CA6824">
        <w:rPr>
          <w:rFonts w:ascii="AngsanaUPC" w:eastAsia="Calibri" w:hAnsi="AngsanaUPC" w:cs="AngsanaUPC"/>
          <w:sz w:val="32"/>
          <w:szCs w:val="32"/>
          <w:cs/>
        </w:rPr>
        <w:t>ในการออกแบบบอร์ดเกม มุ่งเน้นการใช้แนวทางการคิดอย่างมีวิจารณญาณ</w:t>
      </w:r>
    </w:p>
    <w:p w:rsidR="00CA6824" w:rsidRDefault="00674586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noProof/>
          <w:sz w:val="32"/>
          <w:szCs w:val="32"/>
        </w:rPr>
        <w:drawing>
          <wp:inline distT="0" distB="0" distL="0" distR="0">
            <wp:extent cx="4799253" cy="2743136"/>
            <wp:effectExtent l="0" t="0" r="1905" b="635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330831435_721322959375831_6438798365958422725_n (2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4363" cy="2757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6824" w:rsidRPr="00CA6824">
        <w:rPr>
          <w:rFonts w:ascii="AngsanaUPC" w:eastAsia="Calibri" w:hAnsi="AngsanaUPC" w:cs="AngsanaUPC"/>
          <w:sz w:val="32"/>
          <w:szCs w:val="32"/>
          <w:cs/>
        </w:rPr>
        <w:t xml:space="preserve"> </w:t>
      </w:r>
    </w:p>
    <w:p w:rsidR="003C0189" w:rsidRDefault="003C0189" w:rsidP="003C0189">
      <w:pPr>
        <w:spacing w:after="0" w:line="240" w:lineRule="auto"/>
        <w:ind w:left="2880"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3C0189" w:rsidRDefault="003C0189" w:rsidP="003C0189">
      <w:pPr>
        <w:spacing w:after="0" w:line="240" w:lineRule="auto"/>
        <w:ind w:left="2880"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รูปภาพที่ 1 แผนผัง </w:t>
      </w:r>
      <w:r>
        <w:rPr>
          <w:rFonts w:ascii="AngsanaUPC" w:eastAsia="Calibri" w:hAnsi="AngsanaUPC" w:cs="AngsanaUPC"/>
          <w:sz w:val="32"/>
          <w:szCs w:val="32"/>
        </w:rPr>
        <w:t>Design Thinking</w:t>
      </w:r>
    </w:p>
    <w:p w:rsidR="003C0189" w:rsidRDefault="003C0189" w:rsidP="003C0189">
      <w:pPr>
        <w:spacing w:after="0" w:line="240" w:lineRule="auto"/>
        <w:ind w:left="2880"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3C0189" w:rsidRDefault="003C0189" w:rsidP="003C0189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 xml:space="preserve">                                        </w:t>
      </w:r>
      <w:r>
        <w:rPr>
          <w:rFonts w:ascii="AngsanaUPC" w:eastAsia="Calibri" w:hAnsi="AngsanaUPC" w:cs="AngsanaUPC"/>
          <w:noProof/>
          <w:sz w:val="32"/>
          <w:szCs w:val="32"/>
        </w:rPr>
        <w:drawing>
          <wp:inline distT="0" distB="0" distL="0" distR="0">
            <wp:extent cx="3077885" cy="2929890"/>
            <wp:effectExtent l="0" t="0" r="8255" b="381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330892521_567649125397847_6496139337082503553_n (2)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1454" cy="2933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189" w:rsidRDefault="003C0189" w:rsidP="003C0189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3C0189" w:rsidRDefault="003C0189" w:rsidP="003C0189">
      <w:pPr>
        <w:spacing w:after="0" w:line="240" w:lineRule="auto"/>
        <w:ind w:left="2880"/>
        <w:jc w:val="thaiDistribute"/>
        <w:rPr>
          <w:rFonts w:ascii="AngsanaUPC" w:eastAsia="Calibri" w:hAnsi="AngsanaUPC" w:cs="AngsanaUPC" w:hint="cs"/>
          <w:sz w:val="32"/>
          <w:szCs w:val="32"/>
          <w:cs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lastRenderedPageBreak/>
        <w:t xml:space="preserve">รูปภาพที่ 2  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แผนผัง </w:t>
      </w:r>
      <w:r>
        <w:rPr>
          <w:rFonts w:ascii="AngsanaUPC" w:eastAsia="Calibri" w:hAnsi="AngsanaUPC" w:cs="AngsanaUPC"/>
          <w:sz w:val="32"/>
          <w:szCs w:val="32"/>
        </w:rPr>
        <w:t>Design Thinking</w:t>
      </w:r>
      <w:r>
        <w:rPr>
          <w:rFonts w:ascii="AngsanaUPC" w:eastAsia="Calibri" w:hAnsi="AngsanaUPC" w:cs="AngsanaUPC"/>
          <w:sz w:val="32"/>
          <w:szCs w:val="32"/>
        </w:rPr>
        <w:t xml:space="preserve"> </w:t>
      </w:r>
    </w:p>
    <w:p w:rsidR="003C0189" w:rsidRDefault="003C0189" w:rsidP="003C0189">
      <w:pPr>
        <w:spacing w:after="0" w:line="240" w:lineRule="auto"/>
        <w:ind w:left="288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3C0189" w:rsidRDefault="003C0189" w:rsidP="003C0189">
      <w:pPr>
        <w:spacing w:after="0" w:line="240" w:lineRule="auto"/>
        <w:ind w:left="2880"/>
        <w:jc w:val="thaiDistribute"/>
        <w:rPr>
          <w:rFonts w:ascii="AngsanaUPC" w:eastAsia="Calibri" w:hAnsi="AngsanaUPC" w:cs="AngsanaUPC" w:hint="cs"/>
          <w:sz w:val="32"/>
          <w:szCs w:val="32"/>
          <w:cs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</w:p>
    <w:p w:rsidR="00083B1E" w:rsidRDefault="00083B1E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>2.</w:t>
      </w:r>
      <w:r>
        <w:rPr>
          <w:rFonts w:ascii="AngsanaUPC" w:eastAsia="Calibri" w:hAnsi="AngsanaUPC" w:cs="AngsanaUPC" w:hint="cs"/>
          <w:sz w:val="32"/>
          <w:szCs w:val="32"/>
          <w:cs/>
        </w:rPr>
        <w:t>เมื่อนักศึกษาทราบถึงแนวคิดเบื้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องต้นพื้นฐานในการสร้างบอร์ดเกม</w:t>
      </w:r>
      <w:r>
        <w:rPr>
          <w:rFonts w:ascii="AngsanaUPC" w:eastAsia="Calibri" w:hAnsi="AngsanaUPC" w:cs="AngsanaUPC" w:hint="cs"/>
          <w:sz w:val="32"/>
          <w:szCs w:val="32"/>
          <w:cs/>
        </w:rPr>
        <w:t>แล้ว จึงมีการแลกเปลี่ยนซักถามความคิดเห็นกับ</w:t>
      </w:r>
      <w:r w:rsidR="000E78E2">
        <w:rPr>
          <w:rFonts w:ascii="AngsanaUPC" w:eastAsia="Calibri" w:hAnsi="AngsanaUPC" w:cs="AngsanaUPC" w:hint="cs"/>
          <w:sz w:val="32"/>
          <w:szCs w:val="32"/>
          <w:cs/>
        </w:rPr>
        <w:t>ผู้ทรงคุณวุฒิเพื่อแบ่งกลุ่มสร้างบอร์ด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เกม</w:t>
      </w:r>
    </w:p>
    <w:p w:rsidR="000E78E2" w:rsidRDefault="000E78E2" w:rsidP="00083B1E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>3.</w:t>
      </w:r>
      <w:r>
        <w:rPr>
          <w:rFonts w:ascii="AngsanaUPC" w:eastAsia="Calibri" w:hAnsi="AngsanaUPC" w:cs="AngsanaUPC" w:hint="cs"/>
          <w:sz w:val="32"/>
          <w:szCs w:val="32"/>
          <w:cs/>
        </w:rPr>
        <w:t>เริ่มต้นการออกแบบสร้างบอร์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ดเกม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โดยนักศึกษาแบ่งออกเป็น </w:t>
      </w:r>
      <w:r>
        <w:rPr>
          <w:rFonts w:ascii="AngsanaUPC" w:eastAsia="Calibri" w:hAnsi="AngsanaUPC" w:cs="AngsanaUPC"/>
          <w:sz w:val="32"/>
          <w:szCs w:val="32"/>
        </w:rPr>
        <w:t>3</w:t>
      </w:r>
      <w:r>
        <w:rPr>
          <w:rFonts w:ascii="AngsanaUPC" w:eastAsia="Calibri" w:hAnsi="AngsanaUPC" w:cs="AngsanaUPC" w:hint="cs"/>
          <w:sz w:val="32"/>
          <w:szCs w:val="32"/>
          <w:cs/>
        </w:rPr>
        <w:t>กลุ่ม ในการออกแบบสร้างบอร์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ดเกม</w:t>
      </w:r>
    </w:p>
    <w:p w:rsidR="000E78E2" w:rsidRPr="00FA6AF2" w:rsidRDefault="000E78E2" w:rsidP="000E78E2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กลุ่มที่ </w:t>
      </w:r>
      <w:r>
        <w:rPr>
          <w:rFonts w:ascii="AngsanaUPC" w:eastAsia="Calibri" w:hAnsi="AngsanaUPC" w:cs="AngsanaUPC"/>
          <w:sz w:val="32"/>
          <w:szCs w:val="32"/>
        </w:rPr>
        <w:t>1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ได้แนวคิดการสร้างบอร์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ดเกม</w:t>
      </w:r>
      <w:r>
        <w:rPr>
          <w:rFonts w:ascii="AngsanaUPC" w:eastAsia="Calibri" w:hAnsi="AngsanaUPC" w:cs="AngsanaUPC" w:hint="cs"/>
          <w:sz w:val="32"/>
          <w:szCs w:val="32"/>
          <w:cs/>
        </w:rPr>
        <w:t>จาก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เกมแบบครอบครัว หรือบอร์ดเกมแบบดั้งเดิม (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Family Games and Classic Board Games)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เป็นบอร์ดเกมรุ่นแรกๆ ที่กติกาไม่ซับซ้อน มักจะเริ่มต้นเดินจากจุดเริ่มต้นไปยัง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จุดสิ้นสุด โดยมีเรื่องคะแนน และเรื่องโชคเข้ามาเกี่ยวข้อง ซึ่งยังไม่เน้นในเรื่องการวางแผน หรือ การ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คิดที่ซับซ้อน โดยอาจใช้เป็นกิจกรรมหนึ่งในการสร้างความสัมพันธ์กับครอบครัว หรือเพื่อน หรือใช้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เวลาว่างร่วมกัน ตัวอย่างบอร์ดเกมประเภทนี้ ได้แก่ เกมบันไดงู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>โดยสร้างเป็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นเกม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 xml:space="preserve">แบบบันไดงูที่มีชื่อว่า </w:t>
      </w:r>
      <w:r w:rsidR="00FA6AF2">
        <w:rPr>
          <w:rFonts w:ascii="AngsanaUPC" w:eastAsia="Calibri" w:hAnsi="AngsanaUPC" w:cs="AngsanaUPC"/>
          <w:sz w:val="32"/>
          <w:szCs w:val="32"/>
        </w:rPr>
        <w:t xml:space="preserve">Let’s to the shop 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>(ไปห้าง</w:t>
      </w:r>
      <w:proofErr w:type="spellStart"/>
      <w:r w:rsidR="00FA6AF2">
        <w:rPr>
          <w:rFonts w:ascii="AngsanaUPC" w:eastAsia="Calibri" w:hAnsi="AngsanaUPC" w:cs="AngsanaUPC" w:hint="cs"/>
          <w:sz w:val="32"/>
          <w:szCs w:val="32"/>
          <w:cs/>
        </w:rPr>
        <w:t>กันเล๊ย</w:t>
      </w:r>
      <w:proofErr w:type="spellEnd"/>
      <w:r w:rsidR="00FA6AF2">
        <w:rPr>
          <w:rFonts w:ascii="AngsanaUPC" w:eastAsia="Calibri" w:hAnsi="AngsanaUPC" w:cs="AngsanaUPC" w:hint="cs"/>
          <w:sz w:val="32"/>
          <w:szCs w:val="32"/>
          <w:cs/>
        </w:rPr>
        <w:t>) โดยใส่เนื้อหาเกี่ยวกับสิทธิผู้บริโ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ภคเข้าไปในเกม</w:t>
      </w:r>
    </w:p>
    <w:p w:rsidR="00FA6AF2" w:rsidRDefault="000E78E2" w:rsidP="00FA6AF2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กลุ่มที่ </w:t>
      </w:r>
      <w:r>
        <w:rPr>
          <w:rFonts w:ascii="AngsanaUPC" w:eastAsia="Calibri" w:hAnsi="AngsanaUPC" w:cs="AngsanaUPC"/>
          <w:sz w:val="32"/>
          <w:szCs w:val="32"/>
        </w:rPr>
        <w:t>2</w:t>
      </w:r>
      <w:r w:rsidR="00FA6AF2">
        <w:rPr>
          <w:rFonts w:ascii="AngsanaUPC" w:eastAsia="Calibri" w:hAnsi="AngsanaUPC" w:cs="AngsanaUPC"/>
          <w:sz w:val="32"/>
          <w:szCs w:val="32"/>
        </w:rPr>
        <w:t xml:space="preserve"> 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>ได้แนวคิดการสร้างบอร์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ดเกมจา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>ก</w:t>
      </w:r>
      <w:r w:rsidR="00FA6AF2" w:rsidRPr="00083B1E">
        <w:rPr>
          <w:rFonts w:ascii="AngsanaUPC" w:eastAsia="Calibri" w:hAnsi="AngsanaUPC" w:cs="AngsanaUPC"/>
          <w:sz w:val="32"/>
          <w:szCs w:val="32"/>
          <w:cs/>
        </w:rPr>
        <w:t>เกมสร้างชุดไพ่ (</w:t>
      </w:r>
      <w:r w:rsidR="00FA6AF2" w:rsidRPr="00083B1E">
        <w:rPr>
          <w:rFonts w:ascii="AngsanaUPC" w:eastAsia="Calibri" w:hAnsi="AngsanaUPC" w:cs="AngsanaUPC"/>
          <w:sz w:val="32"/>
          <w:szCs w:val="32"/>
        </w:rPr>
        <w:t xml:space="preserve">Deck-Building Games) </w:t>
      </w:r>
      <w:r w:rsidR="00FA6AF2" w:rsidRPr="00083B1E">
        <w:rPr>
          <w:rFonts w:ascii="AngsanaUPC" w:eastAsia="Calibri" w:hAnsi="AngsanaUPC" w:cs="AngsanaUPC"/>
          <w:sz w:val="32"/>
          <w:szCs w:val="32"/>
          <w:cs/>
        </w:rPr>
        <w:t>เป็นเกมที่เล่นในลักษณะเกมไพ่</w:t>
      </w:r>
      <w:r w:rsidR="00FA6AF2" w:rsidRPr="00083B1E">
        <w:rPr>
          <w:rFonts w:ascii="AngsanaUPC" w:eastAsia="Calibri" w:hAnsi="AngsanaUPC" w:cs="AngsanaUPC"/>
          <w:sz w:val="32"/>
          <w:szCs w:val="32"/>
        </w:rPr>
        <w:t xml:space="preserve"> (Card game) </w:t>
      </w:r>
      <w:r w:rsidR="00FA6AF2" w:rsidRPr="00083B1E">
        <w:rPr>
          <w:rFonts w:ascii="AngsanaUPC" w:eastAsia="Calibri" w:hAnsi="AngsanaUPC" w:cs="AngsanaUPC"/>
          <w:sz w:val="32"/>
          <w:szCs w:val="32"/>
          <w:cs/>
        </w:rPr>
        <w:t>ที</w:t>
      </w:r>
      <w:r w:rsidR="00FA6AF2">
        <w:rPr>
          <w:rFonts w:ascii="AngsanaUPC" w:eastAsia="Calibri" w:hAnsi="AngsanaUPC" w:cs="AngsanaUPC"/>
          <w:sz w:val="32"/>
          <w:szCs w:val="32"/>
          <w:cs/>
        </w:rPr>
        <w:t>่แต่ละคนจะมีไพ่ในมือของตัวเองจ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FA6AF2" w:rsidRPr="00083B1E">
        <w:rPr>
          <w:rFonts w:ascii="AngsanaUPC" w:eastAsia="Calibri" w:hAnsi="AngsanaUPC" w:cs="AngsanaUPC"/>
          <w:sz w:val="32"/>
          <w:szCs w:val="32"/>
          <w:cs/>
        </w:rPr>
        <w:t>นวนหนึ่ง และจะมีไพ่กองกลางทั้งหมด โดยที่ผู้เล่นแต่คนจะต้องออกแบบวางแผนในสร้างไพ่ของตัวเองให้มีคะแนนมากที่สุด ซึ่งไพ่แต่ละใบก็จะมี</w:t>
      </w:r>
      <w:r w:rsidR="00FA6AF2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FA6AF2">
        <w:rPr>
          <w:rFonts w:ascii="AngsanaUPC" w:eastAsia="Calibri" w:hAnsi="AngsanaUPC" w:cs="AngsanaUPC"/>
          <w:sz w:val="32"/>
          <w:szCs w:val="32"/>
          <w:cs/>
        </w:rPr>
        <w:t>ค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FA6AF2" w:rsidRPr="00083B1E">
        <w:rPr>
          <w:rFonts w:ascii="AngsanaUPC" w:eastAsia="Calibri" w:hAnsi="AngsanaUPC" w:cs="AngsanaUPC"/>
          <w:sz w:val="32"/>
          <w:szCs w:val="32"/>
          <w:cs/>
        </w:rPr>
        <w:t>สั่ง หน้าที่ หรือคะแนนแตกต่างกันไป โดยเกมจะยุติลงเมื่อไพ่กองกลางที่ต้องการหมดลง หรือมี</w:t>
      </w:r>
      <w:r w:rsidR="00FA6AF2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FA6AF2">
        <w:rPr>
          <w:rFonts w:ascii="AngsanaUPC" w:eastAsia="Calibri" w:hAnsi="AngsanaUPC" w:cs="AngsanaUPC"/>
          <w:sz w:val="32"/>
          <w:szCs w:val="32"/>
          <w:cs/>
        </w:rPr>
        <w:t>ค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FA6AF2" w:rsidRPr="00083B1E">
        <w:rPr>
          <w:rFonts w:ascii="AngsanaUPC" w:eastAsia="Calibri" w:hAnsi="AngsanaUPC" w:cs="AngsanaUPC"/>
          <w:sz w:val="32"/>
          <w:szCs w:val="32"/>
          <w:cs/>
        </w:rPr>
        <w:t xml:space="preserve">สั่งพิเศษที่เกิดขึ้น ตัวอย่างเกมประเภทนี้ ได้แก่ เกม </w:t>
      </w:r>
      <w:r w:rsidR="00FA6AF2" w:rsidRPr="00083B1E">
        <w:rPr>
          <w:rFonts w:ascii="AngsanaUPC" w:eastAsia="Calibri" w:hAnsi="AngsanaUPC" w:cs="AngsanaUPC"/>
          <w:sz w:val="32"/>
          <w:szCs w:val="32"/>
        </w:rPr>
        <w:t xml:space="preserve">Dominion 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>โดยสร้างเป็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นเกมที่มีไพ่ในการสื่อสาร ชื่อเกม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 xml:space="preserve"> นั่นอะไรนะ 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เกม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>นี้เป็นรูปแบบการ์ดเ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กม</w:t>
      </w:r>
      <w:r w:rsidR="00FA6AF2">
        <w:rPr>
          <w:rFonts w:ascii="AngsanaUPC" w:eastAsia="Calibri" w:hAnsi="AngsanaUPC" w:cs="AngsanaUPC" w:hint="cs"/>
          <w:sz w:val="32"/>
          <w:szCs w:val="32"/>
          <w:cs/>
        </w:rPr>
        <w:t xml:space="preserve"> เป็นลักษณะคำศัพท์ที่เป็นความรู้เกี่ยวกับพระราชบัญญัติคุ้มครองผู้บริโภค หน่วยงานที่เกี่ยวข้องกับการคุ้มครองผู้บริโภค เครื่องหมาย และสัญลักษณ์ต่างๆ</w:t>
      </w:r>
    </w:p>
    <w:p w:rsidR="00FA6AF2" w:rsidRDefault="00FA6AF2" w:rsidP="00FA6AF2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DF1D11" w:rsidRDefault="00FA6AF2" w:rsidP="00DF1D11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กลุ่มที่ </w:t>
      </w:r>
      <w:r>
        <w:rPr>
          <w:rFonts w:ascii="AngsanaUPC" w:eastAsia="Calibri" w:hAnsi="AngsanaUPC" w:cs="AngsanaUPC"/>
          <w:sz w:val="32"/>
          <w:szCs w:val="32"/>
        </w:rPr>
        <w:t xml:space="preserve">3 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ได้แนวคิดการสร้างบอร์ดเกมจาก</w:t>
      </w:r>
      <w:r w:rsidR="00DF1D11" w:rsidRPr="00083B1E">
        <w:rPr>
          <w:rFonts w:ascii="AngsanaUPC" w:eastAsia="Calibri" w:hAnsi="AngsanaUPC" w:cs="AngsanaUPC"/>
          <w:sz w:val="32"/>
          <w:szCs w:val="32"/>
          <w:cs/>
        </w:rPr>
        <w:t>เกมสร้างชุดไพ่ (</w:t>
      </w:r>
      <w:r w:rsidR="00DF1D11" w:rsidRPr="00083B1E">
        <w:rPr>
          <w:rFonts w:ascii="AngsanaUPC" w:eastAsia="Calibri" w:hAnsi="AngsanaUPC" w:cs="AngsanaUPC"/>
          <w:sz w:val="32"/>
          <w:szCs w:val="32"/>
        </w:rPr>
        <w:t xml:space="preserve">Deck-Building Games) </w:t>
      </w:r>
      <w:r w:rsidR="00DF1D11" w:rsidRPr="00083B1E">
        <w:rPr>
          <w:rFonts w:ascii="AngsanaUPC" w:eastAsia="Calibri" w:hAnsi="AngsanaUPC" w:cs="AngsanaUPC"/>
          <w:sz w:val="32"/>
          <w:szCs w:val="32"/>
          <w:cs/>
        </w:rPr>
        <w:t>เป็นเกมที่เล่นในลักษณะเกมไพ่</w:t>
      </w:r>
      <w:r w:rsidR="00DF1D11" w:rsidRPr="00083B1E">
        <w:rPr>
          <w:rFonts w:ascii="AngsanaUPC" w:eastAsia="Calibri" w:hAnsi="AngsanaUPC" w:cs="AngsanaUPC"/>
          <w:sz w:val="32"/>
          <w:szCs w:val="32"/>
        </w:rPr>
        <w:t xml:space="preserve"> (Card game) </w:t>
      </w:r>
      <w:r w:rsidR="00DF1D11" w:rsidRPr="00083B1E">
        <w:rPr>
          <w:rFonts w:ascii="AngsanaUPC" w:eastAsia="Calibri" w:hAnsi="AngsanaUPC" w:cs="AngsanaUPC"/>
          <w:sz w:val="32"/>
          <w:szCs w:val="32"/>
          <w:cs/>
        </w:rPr>
        <w:t>ที</w:t>
      </w:r>
      <w:r w:rsidR="00DF1D11">
        <w:rPr>
          <w:rFonts w:ascii="AngsanaUPC" w:eastAsia="Calibri" w:hAnsi="AngsanaUPC" w:cs="AngsanaUPC"/>
          <w:sz w:val="32"/>
          <w:szCs w:val="32"/>
          <w:cs/>
        </w:rPr>
        <w:t>่แต่ละคนจะมีไพ่ในมือของตัวเองจ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DF1D11" w:rsidRPr="00083B1E">
        <w:rPr>
          <w:rFonts w:ascii="AngsanaUPC" w:eastAsia="Calibri" w:hAnsi="AngsanaUPC" w:cs="AngsanaUPC"/>
          <w:sz w:val="32"/>
          <w:szCs w:val="32"/>
          <w:cs/>
        </w:rPr>
        <w:t>นวนหนึ่ง และจะมีไพ่กองกลางทั้งหมด โดยที่ผู้เล่นแต่คนจะต้องออกแบบวางแผนในสร้างไพ่ของตัวเองให้มีคะแนนมากที่สุด ซึ่งไพ่แต่ละใบก็จะมี</w:t>
      </w:r>
      <w:r w:rsidR="00DF1D11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DF1D11">
        <w:rPr>
          <w:rFonts w:ascii="AngsanaUPC" w:eastAsia="Calibri" w:hAnsi="AngsanaUPC" w:cs="AngsanaUPC"/>
          <w:sz w:val="32"/>
          <w:szCs w:val="32"/>
          <w:cs/>
        </w:rPr>
        <w:t>ค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DF1D11" w:rsidRPr="00083B1E">
        <w:rPr>
          <w:rFonts w:ascii="AngsanaUPC" w:eastAsia="Calibri" w:hAnsi="AngsanaUPC" w:cs="AngsanaUPC"/>
          <w:sz w:val="32"/>
          <w:szCs w:val="32"/>
          <w:cs/>
        </w:rPr>
        <w:t>สั่ง หน้าที่ หรือคะแนนแตกต่างกันไป โดยเกมจะยุติลงเมื่อไพ่กองกลางที่ต้องการหมดลง หรือมี</w:t>
      </w:r>
      <w:r w:rsidR="00DF1D11"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="00DF1D11">
        <w:rPr>
          <w:rFonts w:ascii="AngsanaUPC" w:eastAsia="Calibri" w:hAnsi="AngsanaUPC" w:cs="AngsanaUPC"/>
          <w:sz w:val="32"/>
          <w:szCs w:val="32"/>
          <w:cs/>
        </w:rPr>
        <w:t>ค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DF1D11" w:rsidRPr="00083B1E">
        <w:rPr>
          <w:rFonts w:ascii="AngsanaUPC" w:eastAsia="Calibri" w:hAnsi="AngsanaUPC" w:cs="AngsanaUPC"/>
          <w:sz w:val="32"/>
          <w:szCs w:val="32"/>
          <w:cs/>
        </w:rPr>
        <w:t xml:space="preserve">สั่งพิเศษที่เกิดขึ้น ตัวอย่างเกมประเภทนี้ ได้แก่ เกม </w:t>
      </w:r>
      <w:r w:rsidR="00DF1D11" w:rsidRPr="00083B1E">
        <w:rPr>
          <w:rFonts w:ascii="AngsanaUPC" w:eastAsia="Calibri" w:hAnsi="AngsanaUPC" w:cs="AngsanaUPC"/>
          <w:sz w:val="32"/>
          <w:szCs w:val="32"/>
        </w:rPr>
        <w:t xml:space="preserve">Dominion 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โดยสร้างเป็นเกมที่มีไพ่ในการสื่อสาร ชื่อ</w:t>
      </w:r>
      <w:r w:rsidR="00DF1D11">
        <w:rPr>
          <w:rFonts w:ascii="AngsanaUPC" w:eastAsia="Calibri" w:hAnsi="AngsanaUPC" w:cs="AngsanaUPC"/>
          <w:sz w:val="32"/>
          <w:szCs w:val="32"/>
        </w:rPr>
        <w:t xml:space="preserve"> </w:t>
      </w:r>
      <w:r w:rsidR="00DF1D11">
        <w:rPr>
          <w:rFonts w:ascii="AngsanaUPC" w:eastAsia="Calibri" w:hAnsi="AngsanaUPC" w:cs="AngsanaUPC" w:hint="cs"/>
          <w:sz w:val="32"/>
          <w:szCs w:val="32"/>
          <w:cs/>
        </w:rPr>
        <w:t>ไหนใครไม่มีคู่ เกมนี้เป็นรูปแบบการ์ดเกม เป็นการจับคู่ ส่งเสริมทักษะความจำ เป็นลักษณะรูปภาพที่สื่อสารเกี่ยวกับพระราชบัญญัติคุ้มครองผู้บริโภค หน่วยงานที่เกี่ยวข้องกับการคุ้มครองผู้บริโภค เครื่องหมาย และสัญลักษณ์ต่างๆ</w:t>
      </w:r>
    </w:p>
    <w:p w:rsidR="00DF1D11" w:rsidRDefault="00DF1D11" w:rsidP="00DF1D11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BE58D4" w:rsidRDefault="00DF1D11" w:rsidP="00C74EA9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>4.</w:t>
      </w:r>
      <w:r>
        <w:rPr>
          <w:rFonts w:ascii="AngsanaUPC" w:eastAsia="Calibri" w:hAnsi="AngsanaUPC" w:cs="AngsanaUPC" w:hint="cs"/>
          <w:sz w:val="32"/>
          <w:szCs w:val="32"/>
          <w:cs/>
        </w:rPr>
        <w:t>เมื่อนักศึกษาแต่ละกลุ่มได้มีการออกแบบบอร์ดเกมแล้ว จึงมีการนำเสนอบอร์ดเกม แลกเปลี่ยนความคิดเห็น ปรับปรุงแก้ไข และนำไปใช้ต่อไ</w:t>
      </w:r>
      <w:r w:rsidR="00613154">
        <w:rPr>
          <w:rFonts w:ascii="AngsanaUPC" w:eastAsia="Calibri" w:hAnsi="AngsanaUPC" w:cs="AngsanaUPC" w:hint="cs"/>
          <w:sz w:val="32"/>
          <w:szCs w:val="32"/>
          <w:cs/>
        </w:rPr>
        <w:t>ป</w:t>
      </w:r>
    </w:p>
    <w:p w:rsidR="00847D57" w:rsidRDefault="001877AD" w:rsidP="00C74EA9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  <w:r w:rsidRPr="001877AD">
        <w:rPr>
          <w:rFonts w:ascii="AngsanaUPC" w:eastAsia="Calibri" w:hAnsi="AngsanaUPC" w:cs="AngsanaUPC" w:hint="cs"/>
          <w:b/>
          <w:bCs/>
          <w:sz w:val="32"/>
          <w:szCs w:val="32"/>
          <w:cs/>
        </w:rPr>
        <w:lastRenderedPageBreak/>
        <w:t>ผลการวิเคราะห์ข้อมูล</w:t>
      </w:r>
    </w:p>
    <w:p w:rsidR="001877AD" w:rsidRPr="001877AD" w:rsidRDefault="001877AD" w:rsidP="00C74EA9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</w:p>
    <w:p w:rsidR="001877AD" w:rsidRDefault="001877AD" w:rsidP="001877AD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>สืบเนื่องจากการดำเนินโครงการภายใต้งานวิจัย คือโครงการ</w:t>
      </w:r>
      <w:r w:rsidRPr="00814C74">
        <w:rPr>
          <w:rFonts w:ascii="AngsanaUPC" w:eastAsia="Calibri" w:hAnsi="AngsanaUPC" w:cs="AngsanaUPC"/>
          <w:sz w:val="32"/>
          <w:szCs w:val="32"/>
          <w:cs/>
        </w:rPr>
        <w:t>ส่งเสริมทักษะการเรียนรู้ของนักศึกษาโดยผ่านชุดการเรียนรู้(บอร์ด</w:t>
      </w:r>
      <w:proofErr w:type="spellStart"/>
      <w:r w:rsidRPr="00814C74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814C74">
        <w:rPr>
          <w:rFonts w:ascii="AngsanaUPC" w:eastAsia="Calibri" w:hAnsi="AngsanaUPC" w:cs="AngsanaUPC"/>
          <w:sz w:val="32"/>
          <w:szCs w:val="32"/>
          <w:cs/>
        </w:rPr>
        <w:t>)ที่พัฒนาจากรายวิชากฎหมาย</w:t>
      </w:r>
      <w:r w:rsidRPr="007D7F74"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>นักศึกษาได้แนวความรู้และสามารถสร้างบอร์ดเกมได้ดังนี้</w:t>
      </w:r>
    </w:p>
    <w:p w:rsidR="001877AD" w:rsidRDefault="001877AD" w:rsidP="001877AD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1877AD" w:rsidRPr="00FA6AF2" w:rsidRDefault="001877AD" w:rsidP="001877AD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กลุ่มที่ </w:t>
      </w:r>
      <w:r>
        <w:rPr>
          <w:rFonts w:ascii="AngsanaUPC" w:eastAsia="Calibri" w:hAnsi="AngsanaUPC" w:cs="AngsanaUPC"/>
          <w:sz w:val="32"/>
          <w:szCs w:val="32"/>
        </w:rPr>
        <w:t>1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ได้แนวคิดการสร้างบอร์ดเกมจาก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เกมแบบครอบครัว หรือบอร์ดเกมแบบดั้งเดิม (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Family Games and Classic Board Games)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เป็นบอร์ดเกมรุ่นแรกๆ ที่กติกาไม่ซับซ้อน มักจะเริ่มต้นเดินจากจุดเริ่มต้นไปยัง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จุดสิ้นสุด โดยมีเรื่องคะแนน และเรื่องโชคเข้ามาเกี่ยวข้อง ซึ่งยังไม่เน้นในเรื่องการวางแผน หรือ การ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คิดที่ซับซ้อน โดยอาจใช้เป็นกิจกรรมหนึ่งในการสร้างความสัมพันธ์กับครอบครัว หรือเพื่อน หรือใช้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เวลาว่างร่วมกัน ตัวอย่างบอร์ดเกมประเภทนี้ ได้แก่ เกมบันไดงู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โดยสร้างเป็นเกมแบบบันไดงูที่มีชื่อว่า </w:t>
      </w:r>
      <w:r>
        <w:rPr>
          <w:rFonts w:ascii="AngsanaUPC" w:eastAsia="Calibri" w:hAnsi="AngsanaUPC" w:cs="AngsanaUPC"/>
          <w:sz w:val="32"/>
          <w:szCs w:val="32"/>
        </w:rPr>
        <w:t xml:space="preserve">Let’s to the shop </w:t>
      </w:r>
      <w:r>
        <w:rPr>
          <w:rFonts w:ascii="AngsanaUPC" w:eastAsia="Calibri" w:hAnsi="AngsanaUPC" w:cs="AngsanaUPC" w:hint="cs"/>
          <w:sz w:val="32"/>
          <w:szCs w:val="32"/>
          <w:cs/>
        </w:rPr>
        <w:t>(ไปห้าง</w:t>
      </w:r>
      <w:proofErr w:type="spellStart"/>
      <w:r>
        <w:rPr>
          <w:rFonts w:ascii="AngsanaUPC" w:eastAsia="Calibri" w:hAnsi="AngsanaUPC" w:cs="AngsanaUPC" w:hint="cs"/>
          <w:sz w:val="32"/>
          <w:szCs w:val="32"/>
          <w:cs/>
        </w:rPr>
        <w:t>กันเล๊ย</w:t>
      </w:r>
      <w:proofErr w:type="spellEnd"/>
      <w:r>
        <w:rPr>
          <w:rFonts w:ascii="AngsanaUPC" w:eastAsia="Calibri" w:hAnsi="AngsanaUPC" w:cs="AngsanaUPC" w:hint="cs"/>
          <w:sz w:val="32"/>
          <w:szCs w:val="32"/>
          <w:cs/>
        </w:rPr>
        <w:t>) โดยใส่เนื้อหาเกี่ยวกับสิทธิผู้บริโภคเข้าไปในเกม</w:t>
      </w:r>
    </w:p>
    <w:p w:rsidR="001877AD" w:rsidRDefault="001877AD" w:rsidP="001877AD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กลุ่มที่ </w:t>
      </w:r>
      <w:r>
        <w:rPr>
          <w:rFonts w:ascii="AngsanaUPC" w:eastAsia="Calibri" w:hAnsi="AngsanaUPC" w:cs="AngsanaUPC"/>
          <w:sz w:val="32"/>
          <w:szCs w:val="32"/>
        </w:rPr>
        <w:t xml:space="preserve">2 </w:t>
      </w:r>
      <w:r>
        <w:rPr>
          <w:rFonts w:ascii="AngsanaUPC" w:eastAsia="Calibri" w:hAnsi="AngsanaUPC" w:cs="AngsanaUPC" w:hint="cs"/>
          <w:sz w:val="32"/>
          <w:szCs w:val="32"/>
          <w:cs/>
        </w:rPr>
        <w:t>ได้แนวคิดการสร้างบอร์ดเกมจาก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เกมสร้างชุดไพ่ (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Deck-Building Games)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เป็นเกมที่เล่นในลักษณะเกมไพ่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(Card game)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ที</w:t>
      </w:r>
      <w:r>
        <w:rPr>
          <w:rFonts w:ascii="AngsanaUPC" w:eastAsia="Calibri" w:hAnsi="AngsanaUPC" w:cs="AngsanaUPC"/>
          <w:sz w:val="32"/>
          <w:szCs w:val="32"/>
          <w:cs/>
        </w:rPr>
        <w:t>่แต่ละคนจะมีไพ่ในมือของตัวเองจ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นวนหนึ่ง และจะมีไพ่กองกลางทั้งหมด โดยที่ผู้เล่นแต่คนจะต้องออกแบบวางแผนในสร้างไพ่ของตัวเองให้มีคะแนนมากที่สุด ซึ่งไพ่แต่ละใบก็จะมี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สั่ง หน้าที่ หรือคะแนนแตกต่างกันไป โดยเกมจะยุติลงเมื่อไพ่กองกลางที่ต้องการหมดลง หรือมี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 xml:space="preserve">สั่งพิเศษที่เกิดขึ้น ตัวอย่างเกมประเภทนี้ ได้แก่ เกม 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Dominion </w:t>
      </w:r>
      <w:r>
        <w:rPr>
          <w:rFonts w:ascii="AngsanaUPC" w:eastAsia="Calibri" w:hAnsi="AngsanaUPC" w:cs="AngsanaUPC" w:hint="cs"/>
          <w:sz w:val="32"/>
          <w:szCs w:val="32"/>
          <w:cs/>
        </w:rPr>
        <w:t>โดยสร้างเป็นเกมที่มีไพ่ในการสื่อสาร ชื่อเกม นั่นอะไรนะ เกมนี้เป็นรูปแบบการ์ดเกม เป็นลักษณะคำศัพท์ที่เป็นความรู้เกี่ยวกับพระราชบัญญัติคุ้มครองผู้บริโภค หน่วยงานที่เกี่ยวข้องกับการคุ้มครองผู้บริโภค เครื่องหมาย และสัญลักษณ์ต่างๆ</w:t>
      </w:r>
    </w:p>
    <w:p w:rsidR="001877AD" w:rsidRDefault="001877AD" w:rsidP="001877AD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1877AD" w:rsidRDefault="001877AD" w:rsidP="001877AD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กลุ่มที่ </w:t>
      </w:r>
      <w:r>
        <w:rPr>
          <w:rFonts w:ascii="AngsanaUPC" w:eastAsia="Calibri" w:hAnsi="AngsanaUPC" w:cs="AngsanaUPC"/>
          <w:sz w:val="32"/>
          <w:szCs w:val="32"/>
        </w:rPr>
        <w:t xml:space="preserve">3 </w:t>
      </w:r>
      <w:r>
        <w:rPr>
          <w:rFonts w:ascii="AngsanaUPC" w:eastAsia="Calibri" w:hAnsi="AngsanaUPC" w:cs="AngsanaUPC" w:hint="cs"/>
          <w:sz w:val="32"/>
          <w:szCs w:val="32"/>
          <w:cs/>
        </w:rPr>
        <w:t>ได้แนวคิดการสร้างบอร์ดเกมจาก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เกมสร้างชุดไพ่ (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Deck-Building Games)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เป็นเกมที่เล่นในลักษณะเกมไพ่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(Card game)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ที</w:t>
      </w:r>
      <w:r>
        <w:rPr>
          <w:rFonts w:ascii="AngsanaUPC" w:eastAsia="Calibri" w:hAnsi="AngsanaUPC" w:cs="AngsanaUPC"/>
          <w:sz w:val="32"/>
          <w:szCs w:val="32"/>
          <w:cs/>
        </w:rPr>
        <w:t>่แต่ละคนจะมีไพ่ในมือของตัวเองจ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นวนหนึ่ง และจะมีไพ่กองกลางทั้งหมด โดยที่ผู้เล่นแต่คนจะต้องออกแบบวางแผนในสร้างไพ่ของตัวเองให้มีคะแนนมากที่สุด ซึ่งไพ่แต่ละใบก็จะมี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สั่ง หน้าที่ หรือคะแนนแตกต่างกันไป โดยเกมจะยุติลงเมื่อไพ่กองกลางที่ต้องการหมดลง หรือมี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 xml:space="preserve">สั่งพิเศษที่เกิดขึ้น ตัวอย่างเกมประเภทนี้ ได้แก่ เกม 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Dominion </w:t>
      </w:r>
      <w:r>
        <w:rPr>
          <w:rFonts w:ascii="AngsanaUPC" w:eastAsia="Calibri" w:hAnsi="AngsanaUPC" w:cs="AngsanaUPC" w:hint="cs"/>
          <w:sz w:val="32"/>
          <w:szCs w:val="32"/>
          <w:cs/>
        </w:rPr>
        <w:t>โดยสร้างเป็นเกมที่มีไพ่ในการสื่อสาร ชื่อ</w:t>
      </w:r>
      <w:r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>ไหนใครไม่มีคู่ เกมนี้เป็นรูปแบบการ์ดเกม เป็นการจับคู่ ส่งเสริมทักษะความจำ เป็นลักษณะรูปภาพที่สื่อสารเกี่ยวกับพระราชบัญญัติคุ้มครองผู้บริโภค หน่วยงานที่เกี่ยวข้องกับการคุ้มครองผู้บริโภค เครื่องหมาย และสัญลักษณ์ต่างๆ</w:t>
      </w:r>
    </w:p>
    <w:p w:rsidR="001877AD" w:rsidRDefault="001877AD" w:rsidP="001877AD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1877AD" w:rsidRPr="001877AD" w:rsidRDefault="001877AD" w:rsidP="00C74EA9">
      <w:pPr>
        <w:spacing w:after="0" w:line="240" w:lineRule="auto"/>
        <w:ind w:firstLine="720"/>
        <w:jc w:val="thaiDistribute"/>
        <w:rPr>
          <w:rFonts w:ascii="AngsanaUPC" w:eastAsia="Calibri" w:hAnsi="AngsanaUPC" w:cs="AngsanaUPC" w:hint="cs"/>
          <w:sz w:val="32"/>
          <w:szCs w:val="32"/>
          <w:cs/>
        </w:rPr>
      </w:pPr>
    </w:p>
    <w:p w:rsidR="003C0189" w:rsidRDefault="003C0189" w:rsidP="00C74EA9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3C0189" w:rsidRDefault="003C0189" w:rsidP="00C74EA9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3C0189" w:rsidRPr="00C74EA9" w:rsidRDefault="003C0189" w:rsidP="00C74EA9">
      <w:pPr>
        <w:spacing w:after="0" w:line="240" w:lineRule="auto"/>
        <w:ind w:firstLine="720"/>
        <w:jc w:val="thaiDistribute"/>
        <w:rPr>
          <w:rFonts w:ascii="AngsanaUPC" w:eastAsia="Calibri" w:hAnsi="AngsanaUPC" w:cs="AngsanaUPC" w:hint="cs"/>
          <w:sz w:val="32"/>
          <w:szCs w:val="32"/>
          <w:cs/>
        </w:rPr>
      </w:pPr>
    </w:p>
    <w:p w:rsidR="006B02D5" w:rsidRPr="006B02D5" w:rsidRDefault="006B02D5" w:rsidP="006B02D5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 w:rsidRPr="006B02D5">
        <w:rPr>
          <w:rFonts w:ascii="AngsanaUPC" w:hAnsi="AngsanaUPC" w:cs="AngsanaUPC"/>
          <w:b/>
          <w:bCs/>
          <w:sz w:val="40"/>
          <w:szCs w:val="40"/>
          <w:cs/>
        </w:rPr>
        <w:t xml:space="preserve">บทที่ </w:t>
      </w:r>
      <w:r w:rsidRPr="006B02D5">
        <w:rPr>
          <w:rFonts w:ascii="AngsanaUPC" w:hAnsi="AngsanaUPC" w:cs="AngsanaUPC"/>
          <w:b/>
          <w:bCs/>
          <w:sz w:val="40"/>
          <w:szCs w:val="40"/>
        </w:rPr>
        <w:t>5</w:t>
      </w:r>
    </w:p>
    <w:p w:rsidR="006B02D5" w:rsidRPr="006B02D5" w:rsidRDefault="006B02D5" w:rsidP="006B02D5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 w:rsidRPr="006B02D5">
        <w:rPr>
          <w:rFonts w:ascii="AngsanaUPC" w:hAnsi="AngsanaUPC" w:cs="AngsanaUPC"/>
          <w:b/>
          <w:bCs/>
          <w:sz w:val="40"/>
          <w:szCs w:val="40"/>
          <w:cs/>
        </w:rPr>
        <w:t>สรุป อภิปรายผลและข้อเสนอแนะ</w:t>
      </w:r>
    </w:p>
    <w:p w:rsidR="006B02D5" w:rsidRPr="006B02D5" w:rsidRDefault="006B02D5" w:rsidP="006B02D5">
      <w:pPr>
        <w:rPr>
          <w:rFonts w:ascii="AngsanaUPC" w:hAnsi="AngsanaUPC" w:cs="AngsanaUPC"/>
          <w:b/>
          <w:bCs/>
          <w:sz w:val="32"/>
          <w:szCs w:val="32"/>
        </w:rPr>
      </w:pPr>
    </w:p>
    <w:p w:rsidR="006B02D5" w:rsidRPr="006B02D5" w:rsidRDefault="006B02D5" w:rsidP="006B02D5">
      <w:pPr>
        <w:jc w:val="thaiDistribute"/>
        <w:rPr>
          <w:rFonts w:ascii="AngsanaUPC" w:hAnsi="AngsanaUPC" w:cs="AngsanaUPC"/>
          <w:b/>
          <w:bCs/>
          <w:sz w:val="32"/>
          <w:szCs w:val="32"/>
        </w:rPr>
      </w:pPr>
      <w:r w:rsidRPr="006B02D5">
        <w:rPr>
          <w:rFonts w:ascii="AngsanaUPC" w:hAnsi="AngsanaUPC" w:cs="AngsanaUPC"/>
          <w:b/>
          <w:bCs/>
          <w:sz w:val="32"/>
          <w:szCs w:val="32"/>
          <w:cs/>
        </w:rPr>
        <w:t>สรุป</w:t>
      </w:r>
      <w:r w:rsidR="005C5E4A">
        <w:rPr>
          <w:rFonts w:ascii="AngsanaUPC" w:hAnsi="AngsanaUPC" w:cs="AngsanaUPC" w:hint="cs"/>
          <w:b/>
          <w:bCs/>
          <w:sz w:val="32"/>
          <w:szCs w:val="32"/>
          <w:cs/>
        </w:rPr>
        <w:t>และอภิปราย</w:t>
      </w:r>
      <w:r w:rsidRPr="006B02D5">
        <w:rPr>
          <w:rFonts w:ascii="AngsanaUPC" w:hAnsi="AngsanaUPC" w:cs="AngsanaUPC"/>
          <w:b/>
          <w:bCs/>
          <w:sz w:val="32"/>
          <w:szCs w:val="32"/>
          <w:cs/>
        </w:rPr>
        <w:t>ผลการวิจัย</w:t>
      </w:r>
    </w:p>
    <w:p w:rsidR="00613154" w:rsidRDefault="00613154" w:rsidP="00613154">
      <w:pPr>
        <w:spacing w:after="0" w:line="240" w:lineRule="auto"/>
        <w:ind w:left="2410" w:hanging="169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Times New Roman" w:hAnsi="AngsanaUPC" w:cs="AngsanaUPC" w:hint="cs"/>
          <w:sz w:val="32"/>
          <w:szCs w:val="32"/>
          <w:cs/>
        </w:rPr>
        <w:t>โครงการวิจัย</w:t>
      </w:r>
      <w:r w:rsidRPr="00E23A7C">
        <w:rPr>
          <w:rFonts w:ascii="AngsanaUPC" w:eastAsia="Calibri" w:hAnsi="AngsanaUPC" w:cs="AngsanaUPC"/>
          <w:sz w:val="32"/>
          <w:szCs w:val="32"/>
          <w:cs/>
        </w:rPr>
        <w:t>การพัฒนาทักษะการเรียนรู้ของนักศึกษาโดยผ่านชุดการเรียนรู้(บอร์ด</w:t>
      </w:r>
      <w:proofErr w:type="spellStart"/>
      <w:r w:rsidRPr="00E23A7C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E23A7C">
        <w:rPr>
          <w:rFonts w:ascii="AngsanaUPC" w:eastAsia="Calibri" w:hAnsi="AngsanaUPC" w:cs="AngsanaUPC"/>
          <w:sz w:val="32"/>
          <w:szCs w:val="32"/>
          <w:cs/>
        </w:rPr>
        <w:t>)ที่พัฒนา</w:t>
      </w:r>
    </w:p>
    <w:p w:rsidR="00613154" w:rsidRDefault="00613154" w:rsidP="0061315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E23A7C">
        <w:rPr>
          <w:rFonts w:ascii="AngsanaUPC" w:eastAsia="Calibri" w:hAnsi="AngsanaUPC" w:cs="AngsanaUPC"/>
          <w:sz w:val="32"/>
          <w:szCs w:val="32"/>
          <w:cs/>
        </w:rPr>
        <w:t>จากรายวิชากฎหมาย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>
        <w:rPr>
          <w:rFonts w:ascii="AngsanaUPC" w:eastAsia="Times New Roman" w:hAnsi="AngsanaUPC" w:cs="AngsanaUPC" w:hint="cs"/>
          <w:sz w:val="32"/>
          <w:szCs w:val="32"/>
          <w:cs/>
        </w:rPr>
        <w:t xml:space="preserve">มีวัตถุประสงค์ในการวิจัยคือ </w:t>
      </w:r>
      <w:r w:rsidRPr="00356111">
        <w:rPr>
          <w:rFonts w:ascii="AngsanaUPC" w:eastAsiaTheme="minorHAnsi" w:hAnsi="AngsanaUPC" w:cs="AngsanaUPC"/>
          <w:sz w:val="32"/>
          <w:szCs w:val="32"/>
          <w:cs/>
        </w:rPr>
        <w:t>เพื่อพัฒนาทักษะการเรียนรู้ของนักศึกษาในการประยุกต์ใช้ความรู้จากห้องเรียนไปใช้ในการปฏิบัติงานจริง โดยผ่านชุดการเรียนรู้ที่พัฒนาจากรายวิชากฎหมาย(บอร์ด</w:t>
      </w:r>
      <w:proofErr w:type="spellStart"/>
      <w:r w:rsidRPr="00356111">
        <w:rPr>
          <w:rFonts w:ascii="AngsanaUPC" w:eastAsiaTheme="minorHAnsi" w:hAnsi="AngsanaUPC" w:cs="AngsanaUPC"/>
          <w:sz w:val="32"/>
          <w:szCs w:val="32"/>
          <w:cs/>
        </w:rPr>
        <w:t>เกมส์</w:t>
      </w:r>
      <w:proofErr w:type="spellEnd"/>
      <w:r w:rsidRPr="00356111">
        <w:rPr>
          <w:rFonts w:ascii="AngsanaUPC" w:eastAsiaTheme="minorHAnsi" w:hAnsi="AngsanaUPC" w:cs="AngsanaUPC"/>
          <w:sz w:val="32"/>
          <w:szCs w:val="32"/>
          <w:cs/>
        </w:rPr>
        <w:t>)</w:t>
      </w:r>
      <w:r>
        <w:rPr>
          <w:rFonts w:ascii="AngsanaUPC" w:eastAsiaTheme="minorHAnsi" w:hAnsi="AngsanaUPC" w:cs="AngsanaUPC" w:hint="cs"/>
          <w:sz w:val="32"/>
          <w:szCs w:val="32"/>
          <w:cs/>
        </w:rPr>
        <w:t>และ</w:t>
      </w:r>
      <w:r w:rsidRPr="00356111">
        <w:rPr>
          <w:rFonts w:ascii="AngsanaUPC" w:eastAsiaTheme="minorHAnsi" w:hAnsi="AngsanaUPC" w:cs="AngsanaUPC"/>
          <w:sz w:val="32"/>
          <w:szCs w:val="32"/>
          <w:cs/>
        </w:rPr>
        <w:t>เพื่อพัฒนาศักยภาพการเรียนรู้กฎหมายของนักศึกษาสาขาวิชานิติศาสตร์ในศตวรรษที่ 21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ซึ่ง</w:t>
      </w:r>
      <w:r w:rsidRPr="007D7F74">
        <w:rPr>
          <w:rFonts w:ascii="AngsanaUPC" w:eastAsia="Calibri" w:hAnsi="AngsanaUPC" w:cs="AngsanaUPC" w:hint="cs"/>
          <w:sz w:val="32"/>
          <w:szCs w:val="32"/>
          <w:cs/>
        </w:rPr>
        <w:t>ผู้วิจัยได้ดำเนินการเก็บข้อมูล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กับนักศึกษาสาขาวิชานิติศาสตร์ที่เรียนรายวิชากฎหมายคุ้มครองผู้บริโภค จำนวน </w:t>
      </w:r>
      <w:r>
        <w:rPr>
          <w:rFonts w:ascii="AngsanaUPC" w:eastAsia="Calibri" w:hAnsi="AngsanaUPC" w:cs="AngsanaUPC"/>
          <w:sz w:val="32"/>
          <w:szCs w:val="32"/>
        </w:rPr>
        <w:t xml:space="preserve">30 </w:t>
      </w:r>
      <w:r>
        <w:rPr>
          <w:rFonts w:ascii="AngsanaUPC" w:eastAsia="Calibri" w:hAnsi="AngsanaUPC" w:cs="AngsanaUPC" w:hint="cs"/>
          <w:sz w:val="32"/>
          <w:szCs w:val="32"/>
          <w:cs/>
        </w:rPr>
        <w:t>คน</w:t>
      </w:r>
      <w:r w:rsidRPr="007D7F74">
        <w:rPr>
          <w:rFonts w:ascii="AngsanaUPC" w:eastAsia="Calibri" w:hAnsi="AngsanaUPC" w:cs="AngsanaUPC" w:hint="cs"/>
          <w:sz w:val="32"/>
          <w:szCs w:val="32"/>
          <w:cs/>
        </w:rPr>
        <w:t>โดย</w:t>
      </w:r>
      <w:r>
        <w:rPr>
          <w:rFonts w:ascii="AngsanaUPC" w:eastAsia="Calibri" w:hAnsi="AngsanaUPC" w:cs="AngsanaUPC" w:hint="cs"/>
          <w:sz w:val="32"/>
          <w:szCs w:val="32"/>
          <w:cs/>
        </w:rPr>
        <w:t>มีการดำเนินโครงการภายใต้งานวิจัย คือโครงการ</w:t>
      </w:r>
      <w:r w:rsidRPr="00814C74">
        <w:rPr>
          <w:rFonts w:ascii="AngsanaUPC" w:eastAsia="Calibri" w:hAnsi="AngsanaUPC" w:cs="AngsanaUPC"/>
          <w:sz w:val="32"/>
          <w:szCs w:val="32"/>
          <w:cs/>
        </w:rPr>
        <w:t>ส่งเสริมทักษะการเรียนรู้ของนักศึกษาโดยผ่านชุดการเรียนรู้(บอร์ด</w:t>
      </w:r>
      <w:proofErr w:type="spellStart"/>
      <w:r w:rsidRPr="00814C74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814C74">
        <w:rPr>
          <w:rFonts w:ascii="AngsanaUPC" w:eastAsia="Calibri" w:hAnsi="AngsanaUPC" w:cs="AngsanaUPC"/>
          <w:sz w:val="32"/>
          <w:szCs w:val="32"/>
          <w:cs/>
        </w:rPr>
        <w:t>)ที่พัฒนาจากรายวิชากฎหมาย</w:t>
      </w:r>
      <w:r w:rsidRPr="007D7F74"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</w:p>
    <w:p w:rsidR="00613154" w:rsidRDefault="00613154" w:rsidP="0061315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ab/>
      </w:r>
    </w:p>
    <w:p w:rsidR="00613154" w:rsidRPr="001877AD" w:rsidRDefault="00613154" w:rsidP="00613154">
      <w:pPr>
        <w:spacing w:after="0" w:line="240" w:lineRule="auto"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ab/>
      </w:r>
      <w:r w:rsidRPr="001877AD">
        <w:rPr>
          <w:rFonts w:ascii="AngsanaUPC" w:eastAsia="Calibri" w:hAnsi="AngsanaUPC" w:cs="AngsanaUPC" w:hint="cs"/>
          <w:b/>
          <w:bCs/>
          <w:sz w:val="32"/>
          <w:szCs w:val="32"/>
          <w:cs/>
        </w:rPr>
        <w:t xml:space="preserve">สรุปผลการวิจัย </w:t>
      </w:r>
    </w:p>
    <w:p w:rsidR="00613154" w:rsidRDefault="00613154" w:rsidP="0061315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>สืบเนื่องจากการดำเนินโครงการภายใต้งานวิจัย คือโครงการ</w:t>
      </w:r>
      <w:r w:rsidRPr="00814C74">
        <w:rPr>
          <w:rFonts w:ascii="AngsanaUPC" w:eastAsia="Calibri" w:hAnsi="AngsanaUPC" w:cs="AngsanaUPC"/>
          <w:sz w:val="32"/>
          <w:szCs w:val="32"/>
          <w:cs/>
        </w:rPr>
        <w:t>ส่งเสริมทักษะการเรียนรู้ของนักศึกษาโดยผ่านชุดการเรียนรู้(บอร์ด</w:t>
      </w:r>
      <w:proofErr w:type="spellStart"/>
      <w:r w:rsidRPr="00814C74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814C74">
        <w:rPr>
          <w:rFonts w:ascii="AngsanaUPC" w:eastAsia="Calibri" w:hAnsi="AngsanaUPC" w:cs="AngsanaUPC"/>
          <w:sz w:val="32"/>
          <w:szCs w:val="32"/>
          <w:cs/>
        </w:rPr>
        <w:t>)ที่พัฒนาจากรายวิชากฎหมาย</w:t>
      </w:r>
      <w:r w:rsidRPr="007D7F74"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>นักศึกษาได้</w:t>
      </w:r>
      <w:r w:rsidR="00772873">
        <w:rPr>
          <w:rFonts w:ascii="AngsanaUPC" w:eastAsia="Calibri" w:hAnsi="AngsanaUPC" w:cs="AngsanaUPC" w:hint="cs"/>
          <w:sz w:val="32"/>
          <w:szCs w:val="32"/>
          <w:cs/>
        </w:rPr>
        <w:t>แนวความรู้และสามารถสร้างบอร์ดเกมได้ดังนี้</w:t>
      </w:r>
    </w:p>
    <w:p w:rsidR="00613154" w:rsidRDefault="00613154" w:rsidP="00613154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613154" w:rsidRPr="00FA6AF2" w:rsidRDefault="00613154" w:rsidP="0061315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  <w:cs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กลุ่มที่ </w:t>
      </w:r>
      <w:r>
        <w:rPr>
          <w:rFonts w:ascii="AngsanaUPC" w:eastAsia="Calibri" w:hAnsi="AngsanaUPC" w:cs="AngsanaUPC"/>
          <w:sz w:val="32"/>
          <w:szCs w:val="32"/>
        </w:rPr>
        <w:t>1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ได้แนวคิดการสร้างบอร์ดเกมจาก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เกมแบบครอบครัว หรือบอร์ดเกมแบบดั้งเดิม (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Family Games and Classic Board Games)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เป็นบอร์ดเกมรุ่นแรกๆ ที่กติกาไม่ซับซ้อน มักจะเริ่มต้นเดินจากจุดเริ่มต้นไปยัง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จุดสิ้นสุด โดยมีเรื่องคะแนน และเรื่องโชคเข้ามาเกี่ยวข้อง ซึ่งยังไม่เน้นในเรื่องการวางแผน หรือ การ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คิดที่ซับซ้อน โดยอาจใช้เป็นกิจกรรมหนึ่งในการสร้างความสัมพันธ์กับครอบครัว หรือเพื่อน หรือใช้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เวลาว่างร่วมกัน ตัวอย่างบอร์ดเกมประเภทนี้ ได้แก่ เกมบันไดงู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โดยสร้างเป็นเกมแบบบันไดงูที่มีชื่อว่า </w:t>
      </w:r>
      <w:r>
        <w:rPr>
          <w:rFonts w:ascii="AngsanaUPC" w:eastAsia="Calibri" w:hAnsi="AngsanaUPC" w:cs="AngsanaUPC"/>
          <w:sz w:val="32"/>
          <w:szCs w:val="32"/>
        </w:rPr>
        <w:t xml:space="preserve">Let’s to the shop </w:t>
      </w:r>
      <w:r>
        <w:rPr>
          <w:rFonts w:ascii="AngsanaUPC" w:eastAsia="Calibri" w:hAnsi="AngsanaUPC" w:cs="AngsanaUPC" w:hint="cs"/>
          <w:sz w:val="32"/>
          <w:szCs w:val="32"/>
          <w:cs/>
        </w:rPr>
        <w:t>(ไปห้าง</w:t>
      </w:r>
      <w:proofErr w:type="spellStart"/>
      <w:r>
        <w:rPr>
          <w:rFonts w:ascii="AngsanaUPC" w:eastAsia="Calibri" w:hAnsi="AngsanaUPC" w:cs="AngsanaUPC" w:hint="cs"/>
          <w:sz w:val="32"/>
          <w:szCs w:val="32"/>
          <w:cs/>
        </w:rPr>
        <w:t>กันเล๊ย</w:t>
      </w:r>
      <w:proofErr w:type="spellEnd"/>
      <w:r>
        <w:rPr>
          <w:rFonts w:ascii="AngsanaUPC" w:eastAsia="Calibri" w:hAnsi="AngsanaUPC" w:cs="AngsanaUPC" w:hint="cs"/>
          <w:sz w:val="32"/>
          <w:szCs w:val="32"/>
          <w:cs/>
        </w:rPr>
        <w:t>) โดยใส่เนื้อหาเกี่ยวกับสิทธิผู้บริโภคเข้าไปในเกม</w:t>
      </w:r>
    </w:p>
    <w:p w:rsidR="00613154" w:rsidRDefault="00613154" w:rsidP="0061315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กลุ่มที่ </w:t>
      </w:r>
      <w:r>
        <w:rPr>
          <w:rFonts w:ascii="AngsanaUPC" w:eastAsia="Calibri" w:hAnsi="AngsanaUPC" w:cs="AngsanaUPC"/>
          <w:sz w:val="32"/>
          <w:szCs w:val="32"/>
        </w:rPr>
        <w:t xml:space="preserve">2 </w:t>
      </w:r>
      <w:r>
        <w:rPr>
          <w:rFonts w:ascii="AngsanaUPC" w:eastAsia="Calibri" w:hAnsi="AngsanaUPC" w:cs="AngsanaUPC" w:hint="cs"/>
          <w:sz w:val="32"/>
          <w:szCs w:val="32"/>
          <w:cs/>
        </w:rPr>
        <w:t>ได้แนวคิดการสร้างบอร์ดเกมจาก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เกมสร้างชุดไพ่ (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Deck-Building Games)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เป็นเกมที่เล่นในลักษณะเกมไพ่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(Card game)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ที</w:t>
      </w:r>
      <w:r>
        <w:rPr>
          <w:rFonts w:ascii="AngsanaUPC" w:eastAsia="Calibri" w:hAnsi="AngsanaUPC" w:cs="AngsanaUPC"/>
          <w:sz w:val="32"/>
          <w:szCs w:val="32"/>
          <w:cs/>
        </w:rPr>
        <w:t>่แต่ละคนจะมีไพ่ในมือของตัวเองจ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นวนหนึ่ง และจะมีไพ่กองกลางทั้งหมด โดยที่ผู้เล่นแต่คนจะต้องออกแบบวางแผนในสร้างไพ่ของตัวเองให้มีคะแนนมากที่สุด ซึ่งไพ่แต่ละใบก็จะมี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สั่ง หน้าที่ หรือคะแนนแตกต่างกันไป โดยเกมจะยุติลงเมื่อไพ่กองกลางที่ต้องการหมดลง หรือมี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 xml:space="preserve">สั่งพิเศษที่เกิดขึ้น ตัวอย่างเกมประเภทนี้ ได้แก่ เกม 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Dominion </w:t>
      </w:r>
      <w:r>
        <w:rPr>
          <w:rFonts w:ascii="AngsanaUPC" w:eastAsia="Calibri" w:hAnsi="AngsanaUPC" w:cs="AngsanaUPC" w:hint="cs"/>
          <w:sz w:val="32"/>
          <w:szCs w:val="32"/>
          <w:cs/>
        </w:rPr>
        <w:t>โดยสร้างเป็นเกมที่มีไพ่ในการสื่อสาร ชื่อ</w:t>
      </w:r>
      <w:r>
        <w:rPr>
          <w:rFonts w:ascii="AngsanaUPC" w:eastAsia="Calibri" w:hAnsi="AngsanaUPC" w:cs="AngsanaUPC" w:hint="cs"/>
          <w:sz w:val="32"/>
          <w:szCs w:val="32"/>
          <w:cs/>
        </w:rPr>
        <w:lastRenderedPageBreak/>
        <w:t>เกม นั่นอะไรนะ เกมนี้เป็นรูปแบบการ์ดเกม เป็นลักษณะคำศัพท์ที่เป็นความรู้เกี่ยวกับพระราชบัญญัติคุ้มครองผู้บริโภค หน่วยงานที่เกี่ยวข้องกับการคุ้มครองผู้บริโภค เครื่องหมาย และสัญลักษณ์ต่างๆ</w:t>
      </w:r>
    </w:p>
    <w:p w:rsidR="00613154" w:rsidRDefault="00613154" w:rsidP="0061315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613154" w:rsidRDefault="00613154" w:rsidP="0061315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กลุ่มที่ </w:t>
      </w:r>
      <w:r>
        <w:rPr>
          <w:rFonts w:ascii="AngsanaUPC" w:eastAsia="Calibri" w:hAnsi="AngsanaUPC" w:cs="AngsanaUPC"/>
          <w:sz w:val="32"/>
          <w:szCs w:val="32"/>
        </w:rPr>
        <w:t xml:space="preserve">3 </w:t>
      </w:r>
      <w:r>
        <w:rPr>
          <w:rFonts w:ascii="AngsanaUPC" w:eastAsia="Calibri" w:hAnsi="AngsanaUPC" w:cs="AngsanaUPC" w:hint="cs"/>
          <w:sz w:val="32"/>
          <w:szCs w:val="32"/>
          <w:cs/>
        </w:rPr>
        <w:t>ได้แนวคิดการสร้างบอร์ดเกมจาก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เกมสร้างชุดไพ่ (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Deck-Building Games)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เป็นเกมที่เล่นในลักษณะเกมไพ่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(Card game)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ที</w:t>
      </w:r>
      <w:r>
        <w:rPr>
          <w:rFonts w:ascii="AngsanaUPC" w:eastAsia="Calibri" w:hAnsi="AngsanaUPC" w:cs="AngsanaUPC"/>
          <w:sz w:val="32"/>
          <w:szCs w:val="32"/>
          <w:cs/>
        </w:rPr>
        <w:t>่แต่ละคนจะมีไพ่ในมือของตัวเองจ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นวนหนึ่ง และจะมีไพ่กองกลางทั้งหมด โดยที่ผู้เล่นแต่คนจะต้องออกแบบวางแผนในสร้างไพ่ของตัวเองให้มีคะแนนมากที่สุด ซึ่งไพ่แต่ละใบก็จะมี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สั่ง หน้าที่ หรือคะแนนแตกต่างกันไป โดยเกมจะยุติลงเมื่อไพ่กองกลางที่ต้องการหมดลง หรือมี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 xml:space="preserve">สั่งพิเศษที่เกิดขึ้น ตัวอย่างเกมประเภทนี้ ได้แก่ เกม 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Dominion </w:t>
      </w:r>
      <w:r>
        <w:rPr>
          <w:rFonts w:ascii="AngsanaUPC" w:eastAsia="Calibri" w:hAnsi="AngsanaUPC" w:cs="AngsanaUPC" w:hint="cs"/>
          <w:sz w:val="32"/>
          <w:szCs w:val="32"/>
          <w:cs/>
        </w:rPr>
        <w:t>โดยสร้างเป็นเกมที่มีไพ่ในการสื่อสาร ชื่อ</w:t>
      </w:r>
      <w:r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>ไหนใครไม่มีคู่ เกมนี้เป็นรูปแบบการ์ดเกม เป็นการจับคู่ ส่งเสริมทักษะความจำ เป็นลักษณะรูปภาพที่สื่อสารเกี่ยวกับพระราชบัญญัติคุ้มครองผู้บริโภค หน่วยงานที่เกี่ยวข้องกับการคุ้มครองผู้บริโภค เครื่องหมาย และสัญลักษณ์ต่างๆ</w:t>
      </w:r>
    </w:p>
    <w:p w:rsidR="00613154" w:rsidRDefault="00613154" w:rsidP="0061315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613154" w:rsidRDefault="00613154" w:rsidP="0061315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>4.</w:t>
      </w:r>
      <w:r>
        <w:rPr>
          <w:rFonts w:ascii="AngsanaUPC" w:eastAsia="Calibri" w:hAnsi="AngsanaUPC" w:cs="AngsanaUPC" w:hint="cs"/>
          <w:sz w:val="32"/>
          <w:szCs w:val="32"/>
          <w:cs/>
        </w:rPr>
        <w:t>เมื่อนักศึกษาแต่ละกลุ่มได้มีการออกแบบบอร์ดเกมแล้ว จึงมีการนำเสนอบอร์ดเกม แลกเปลี่ยนความคิดเห็น ปรับปรุงแก้ไข และนำไปใช้ต่อไ</w:t>
      </w:r>
      <w:r w:rsidR="00772873">
        <w:rPr>
          <w:rFonts w:ascii="AngsanaUPC" w:eastAsia="Calibri" w:hAnsi="AngsanaUPC" w:cs="AngsanaUPC" w:hint="cs"/>
          <w:sz w:val="32"/>
          <w:szCs w:val="32"/>
          <w:cs/>
        </w:rPr>
        <w:t>ป</w:t>
      </w:r>
    </w:p>
    <w:p w:rsidR="008921FC" w:rsidRDefault="008921FC" w:rsidP="0061315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8921FC" w:rsidRPr="001877AD" w:rsidRDefault="008921FC" w:rsidP="00613154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  <w:r w:rsidRPr="001877AD">
        <w:rPr>
          <w:rFonts w:ascii="AngsanaUPC" w:eastAsia="Calibri" w:hAnsi="AngsanaUPC" w:cs="AngsanaUPC" w:hint="cs"/>
          <w:b/>
          <w:bCs/>
          <w:sz w:val="32"/>
          <w:szCs w:val="32"/>
          <w:cs/>
        </w:rPr>
        <w:t>อภิปรายผล</w:t>
      </w:r>
    </w:p>
    <w:p w:rsidR="00B87162" w:rsidRDefault="00B87162" w:rsidP="00B87162">
      <w:pPr>
        <w:spacing w:after="0" w:line="240" w:lineRule="auto"/>
        <w:ind w:left="2410" w:hanging="169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Times New Roman" w:hAnsi="AngsanaUPC" w:cs="AngsanaUPC" w:hint="cs"/>
          <w:sz w:val="32"/>
          <w:szCs w:val="32"/>
          <w:cs/>
        </w:rPr>
        <w:t>โครงการวิจัย</w:t>
      </w:r>
      <w:r w:rsidRPr="00E23A7C">
        <w:rPr>
          <w:rFonts w:ascii="AngsanaUPC" w:eastAsia="Calibri" w:hAnsi="AngsanaUPC" w:cs="AngsanaUPC"/>
          <w:sz w:val="32"/>
          <w:szCs w:val="32"/>
          <w:cs/>
        </w:rPr>
        <w:t>การพัฒนาทักษะการเรียนรู้ของนักศึกษาโดยผ่านชุดการเรียนรู้(บอร์ด</w:t>
      </w:r>
      <w:proofErr w:type="spellStart"/>
      <w:r w:rsidRPr="00E23A7C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E23A7C">
        <w:rPr>
          <w:rFonts w:ascii="AngsanaUPC" w:eastAsia="Calibri" w:hAnsi="AngsanaUPC" w:cs="AngsanaUPC"/>
          <w:sz w:val="32"/>
          <w:szCs w:val="32"/>
          <w:cs/>
        </w:rPr>
        <w:t>)ที่พัฒนา</w:t>
      </w:r>
    </w:p>
    <w:p w:rsidR="00B87162" w:rsidRDefault="00B87162" w:rsidP="00B87162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</w:rPr>
      </w:pPr>
      <w:r w:rsidRPr="00E23A7C">
        <w:rPr>
          <w:rFonts w:ascii="AngsanaUPC" w:eastAsia="Calibri" w:hAnsi="AngsanaUPC" w:cs="AngsanaUPC"/>
          <w:sz w:val="32"/>
          <w:szCs w:val="32"/>
          <w:cs/>
        </w:rPr>
        <w:t>จากรายวิชากฎหมาย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>
        <w:rPr>
          <w:rFonts w:ascii="AngsanaUPC" w:eastAsia="Times New Roman" w:hAnsi="AngsanaUPC" w:cs="AngsanaUPC" w:hint="cs"/>
          <w:sz w:val="32"/>
          <w:szCs w:val="32"/>
          <w:cs/>
        </w:rPr>
        <w:t xml:space="preserve">มีวัตถุประสงค์ในการวิจัยคือ </w:t>
      </w:r>
      <w:r w:rsidRPr="00356111">
        <w:rPr>
          <w:rFonts w:ascii="AngsanaUPC" w:eastAsiaTheme="minorHAnsi" w:hAnsi="AngsanaUPC" w:cs="AngsanaUPC"/>
          <w:sz w:val="32"/>
          <w:szCs w:val="32"/>
          <w:cs/>
        </w:rPr>
        <w:t>เพื่อพัฒนาทักษะการเรียนรู้ของนักศึกษาในการประยุกต์ใช้ความรู้จากห้องเรียนไปใช้ในการปฏิบัติงานจริง โดยผ่านชุดการเรียนรู้ที่พัฒนาจากรายวิชากฎหมาย(บอร์ด</w:t>
      </w:r>
      <w:proofErr w:type="spellStart"/>
      <w:r w:rsidRPr="00356111">
        <w:rPr>
          <w:rFonts w:ascii="AngsanaUPC" w:eastAsiaTheme="minorHAnsi" w:hAnsi="AngsanaUPC" w:cs="AngsanaUPC"/>
          <w:sz w:val="32"/>
          <w:szCs w:val="32"/>
          <w:cs/>
        </w:rPr>
        <w:t>เกมส์</w:t>
      </w:r>
      <w:proofErr w:type="spellEnd"/>
      <w:r w:rsidRPr="00356111">
        <w:rPr>
          <w:rFonts w:ascii="AngsanaUPC" w:eastAsiaTheme="minorHAnsi" w:hAnsi="AngsanaUPC" w:cs="AngsanaUPC"/>
          <w:sz w:val="32"/>
          <w:szCs w:val="32"/>
          <w:cs/>
        </w:rPr>
        <w:t>)</w:t>
      </w:r>
      <w:r>
        <w:rPr>
          <w:rFonts w:ascii="AngsanaUPC" w:eastAsiaTheme="minorHAnsi" w:hAnsi="AngsanaUPC" w:cs="AngsanaUPC" w:hint="cs"/>
          <w:sz w:val="32"/>
          <w:szCs w:val="32"/>
          <w:cs/>
        </w:rPr>
        <w:t>และ</w:t>
      </w:r>
      <w:r w:rsidRPr="00356111">
        <w:rPr>
          <w:rFonts w:ascii="AngsanaUPC" w:eastAsiaTheme="minorHAnsi" w:hAnsi="AngsanaUPC" w:cs="AngsanaUPC"/>
          <w:sz w:val="32"/>
          <w:szCs w:val="32"/>
          <w:cs/>
        </w:rPr>
        <w:t>เพื่อพัฒนาศักยภาพการเรียนรู้กฎหมายของนักศึกษาสาขาวิชานิติศาสตร์ในศตวรรษที่ 21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ซึ่ง</w:t>
      </w:r>
      <w:r w:rsidRPr="007D7F74">
        <w:rPr>
          <w:rFonts w:ascii="AngsanaUPC" w:eastAsia="Calibri" w:hAnsi="AngsanaUPC" w:cs="AngsanaUPC" w:hint="cs"/>
          <w:sz w:val="32"/>
          <w:szCs w:val="32"/>
          <w:cs/>
        </w:rPr>
        <w:t>ผู้วิจัยได้ดำเนินการเก็บข้อมูล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กับนักศึกษาสาขาวิชานิติศาสตร์ที่เรียนรายวิชากฎหมายคุ้มครองผู้บริโภค จำนวน </w:t>
      </w:r>
      <w:r>
        <w:rPr>
          <w:rFonts w:ascii="AngsanaUPC" w:eastAsia="Calibri" w:hAnsi="AngsanaUPC" w:cs="AngsanaUPC"/>
          <w:sz w:val="32"/>
          <w:szCs w:val="32"/>
        </w:rPr>
        <w:t xml:space="preserve">30 </w:t>
      </w:r>
      <w:r>
        <w:rPr>
          <w:rFonts w:ascii="AngsanaUPC" w:eastAsia="Calibri" w:hAnsi="AngsanaUPC" w:cs="AngsanaUPC" w:hint="cs"/>
          <w:sz w:val="32"/>
          <w:szCs w:val="32"/>
          <w:cs/>
        </w:rPr>
        <w:t>คน</w:t>
      </w:r>
      <w:r w:rsidRPr="007D7F74">
        <w:rPr>
          <w:rFonts w:ascii="AngsanaUPC" w:eastAsia="Calibri" w:hAnsi="AngsanaUPC" w:cs="AngsanaUPC" w:hint="cs"/>
          <w:sz w:val="32"/>
          <w:szCs w:val="32"/>
          <w:cs/>
        </w:rPr>
        <w:t>โดย</w:t>
      </w:r>
      <w:r>
        <w:rPr>
          <w:rFonts w:ascii="AngsanaUPC" w:eastAsia="Calibri" w:hAnsi="AngsanaUPC" w:cs="AngsanaUPC" w:hint="cs"/>
          <w:sz w:val="32"/>
          <w:szCs w:val="32"/>
          <w:cs/>
        </w:rPr>
        <w:t>มีการดำเนินโครงการภายใต้งานวิจัย คือโครงการ</w:t>
      </w:r>
      <w:r w:rsidRPr="00814C74">
        <w:rPr>
          <w:rFonts w:ascii="AngsanaUPC" w:eastAsia="Calibri" w:hAnsi="AngsanaUPC" w:cs="AngsanaUPC"/>
          <w:sz w:val="32"/>
          <w:szCs w:val="32"/>
          <w:cs/>
        </w:rPr>
        <w:t>ส่งเสริมทักษะการเรียนรู้ของนักศึกษาโดยผ่านชุดการเรียนรู้(บอร์ด</w:t>
      </w:r>
      <w:proofErr w:type="spellStart"/>
      <w:r w:rsidRPr="00814C74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814C74">
        <w:rPr>
          <w:rFonts w:ascii="AngsanaUPC" w:eastAsia="Calibri" w:hAnsi="AngsanaUPC" w:cs="AngsanaUPC"/>
          <w:sz w:val="32"/>
          <w:szCs w:val="32"/>
          <w:cs/>
        </w:rPr>
        <w:t>)ที่พัฒนาจากรายวิชากฎหมาย</w:t>
      </w:r>
      <w:r w:rsidRPr="007D7F74"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</w:p>
    <w:p w:rsidR="00B87162" w:rsidRDefault="00B87162" w:rsidP="00B87162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>ผลการวิจัย นักศึกษาได้แนวความรู้และสามารถสร้างบอร์ดเกมได้โดยใช้แนวคิดการสร้างบอร์ดเกมจาก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เกมแบบครอบครัว หรือบอร์ดเกมแบบดั้งเดิม (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Family Games and Classic Board Games)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เป็นบอร์ดเกมรุ่นแรกๆ ที่กติกาไม่ซับซ้อน มักจะเริ่มต้นเดินจากจุดเริ่มต้นไปยัง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จุดสิ้นสุด โดยมีเรื่องคะแนน และเรื่องโชคเข้ามาเกี่ยวข้อง ซึ่งยังไม่เน้นในเรื่องการวางแผน หรือ การ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คิดที่ซับซ้อน โดยอาจใช้เป็นกิจกรรมหนึ่งในการสร้างความสัมพันธ์กับครอบครัว หรือเพื่อน หรือใช้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เวลาว่างร่วมกัน ตัวอย่างบอร์ดเกมประเภทนี้ ได้แก่ เกมบันไดงู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โดยสร้างเป็นเกมแบบบันไดงูที่มีชื่อว่า </w:t>
      </w:r>
      <w:r>
        <w:rPr>
          <w:rFonts w:ascii="AngsanaUPC" w:eastAsia="Calibri" w:hAnsi="AngsanaUPC" w:cs="AngsanaUPC"/>
          <w:sz w:val="32"/>
          <w:szCs w:val="32"/>
        </w:rPr>
        <w:t xml:space="preserve">Let’s to the shop </w:t>
      </w:r>
      <w:r>
        <w:rPr>
          <w:rFonts w:ascii="AngsanaUPC" w:eastAsia="Calibri" w:hAnsi="AngsanaUPC" w:cs="AngsanaUPC" w:hint="cs"/>
          <w:sz w:val="32"/>
          <w:szCs w:val="32"/>
          <w:cs/>
        </w:rPr>
        <w:t>(ไปห้าง</w:t>
      </w:r>
      <w:proofErr w:type="spellStart"/>
      <w:r>
        <w:rPr>
          <w:rFonts w:ascii="AngsanaUPC" w:eastAsia="Calibri" w:hAnsi="AngsanaUPC" w:cs="AngsanaUPC" w:hint="cs"/>
          <w:sz w:val="32"/>
          <w:szCs w:val="32"/>
          <w:cs/>
        </w:rPr>
        <w:t>กันเล๊ย</w:t>
      </w:r>
      <w:proofErr w:type="spellEnd"/>
      <w:r>
        <w:rPr>
          <w:rFonts w:ascii="AngsanaUPC" w:eastAsia="Calibri" w:hAnsi="AngsanaUPC" w:cs="AngsanaUPC" w:hint="cs"/>
          <w:sz w:val="32"/>
          <w:szCs w:val="32"/>
          <w:cs/>
        </w:rPr>
        <w:t>) โดยใส่เนื้อหาเกี่ยวกับสิทธิผู้บริโภคเข้าไปในเกม และแนวคิดการสร้างบอร์ดเกมจาก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เกมสร้างชุดไพ่ (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Deck-Building Games)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เป็นเกมที่เล่นในลักษณะเกมไพ่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(Card game) 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ที</w:t>
      </w:r>
      <w:r>
        <w:rPr>
          <w:rFonts w:ascii="AngsanaUPC" w:eastAsia="Calibri" w:hAnsi="AngsanaUPC" w:cs="AngsanaUPC"/>
          <w:sz w:val="32"/>
          <w:szCs w:val="32"/>
          <w:cs/>
        </w:rPr>
        <w:t>่แต่ละคนจะมีไพ่ในมือของตัวเองจ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นวนหนึ่ง และจะมีไพ่กองกลางทั้งหมด โดยที่ผู้เล่นแต่คนจะต้องออกแบบวางแผนในสร้างไพ่ของตัวเองให้มีคะแนนมากที่สุด ซึ่งไพ่แต่ละ</w:t>
      </w:r>
      <w:r w:rsidRPr="00083B1E">
        <w:rPr>
          <w:rFonts w:ascii="AngsanaUPC" w:eastAsia="Calibri" w:hAnsi="AngsanaUPC" w:cs="AngsanaUPC"/>
          <w:sz w:val="32"/>
          <w:szCs w:val="32"/>
          <w:cs/>
        </w:rPr>
        <w:lastRenderedPageBreak/>
        <w:t>ใบก็จะมี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>สั่ง หน้าที่ หรือคะแนนแตกต่างกันไป โดยเกมจะยุติลงเมื่อไพ่กองกลางที่ต้องการหมดลง หรือมี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ค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Pr="00083B1E">
        <w:rPr>
          <w:rFonts w:ascii="AngsanaUPC" w:eastAsia="Calibri" w:hAnsi="AngsanaUPC" w:cs="AngsanaUPC"/>
          <w:sz w:val="32"/>
          <w:szCs w:val="32"/>
          <w:cs/>
        </w:rPr>
        <w:t xml:space="preserve">สั่งพิเศษที่เกิดขึ้น ตัวอย่างเกมประเภทนี้ ได้แก่ เกม </w:t>
      </w:r>
      <w:r w:rsidRPr="00083B1E">
        <w:rPr>
          <w:rFonts w:ascii="AngsanaUPC" w:eastAsia="Calibri" w:hAnsi="AngsanaUPC" w:cs="AngsanaUPC"/>
          <w:sz w:val="32"/>
          <w:szCs w:val="32"/>
        </w:rPr>
        <w:t xml:space="preserve">Dominion </w:t>
      </w:r>
      <w:r>
        <w:rPr>
          <w:rFonts w:ascii="AngsanaUPC" w:eastAsia="Calibri" w:hAnsi="AngsanaUPC" w:cs="AngsanaUPC" w:hint="cs"/>
          <w:sz w:val="32"/>
          <w:szCs w:val="32"/>
          <w:cs/>
        </w:rPr>
        <w:t>โดยสร้างเป็นเกมที่มีไพ่ในการสื่อสาร ชื่อเกม นั่นอะไรนะ และไหนใครไม่มีคู่ สองเกมนี้เป็นรูปแบบการ์ดเกม เป็นลักษณะคำศัพท์ที่เป็นความรู้เกี่ยวกับพระราชบัญญัติคุ้มครองผู้บริโภค หน่วยงานที่เกี่ยวข้องกับการคุ้มครองผู้บริโภค เครื่องหมาย และสัญลักษณ์ต่างๆ</w:t>
      </w:r>
      <w:r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>และเป็นแบบจับคู่การ์ดเกม</w:t>
      </w:r>
    </w:p>
    <w:p w:rsidR="00B87162" w:rsidRDefault="00B87162" w:rsidP="00B87162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>จากแนวคิดที่ผู้ทรงคุณวุฒิได้บรรยายและมีการแลกเปลี่ยนความรู้กันส่งผลให้นักศึกษาสามารถสร้างและออกแบบเกมได้ และสามารถนำไปใช้ให้เป็นประโยชน์กับการเรียนการสอนในรายวิชากฎหมายได้เป็นอย่างดี และมีประโยชน์ต่อผู้เล่น ดังนี้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รู้จักการรอคอย เพื่อที่จะนำไปสู่โอกาสของตัวเองในที่สุด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การเสริมทักษะทางคณิตศาสตร์ การคำนวณที่สามารถนำไปใช้ในชีวิตประจำวันได้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พัฒนาด้านสมองและความคิดสร้างสรรค์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การวางแผนล่วงหน้า ทักษะนี้จะช่วยในการวางแผนชีวิตได้อย่างมีระบบ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การเรียงลำดับความสำคัญในการทำสิ่งต่างๆ พัฒนากระบวนการคิด วิเคราะห์ วางแผนการกระทำต่างๆ ได้ในโลกของความเป็นจริง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การตัดสินใจในสถานการณ์ต่างๆ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การทำงานเป็นทีม การที่เราต้องทำงานกับผู้ร่วมงานทั้งเก่าและใหม่อยู่เสมอ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มีน้ำใจนักกีฬา รู้แพ้ รู้ชนะ สอนให้เรียนรู้การเอาชนะในเกมไม่ใช่นอกเกม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ตัดขาดจากสื่อ</w:t>
      </w:r>
      <w:proofErr w:type="spellStart"/>
      <w:r w:rsidRPr="00DF1D11">
        <w:rPr>
          <w:rFonts w:ascii="AngsanaUPC" w:hAnsi="AngsanaUPC" w:cs="AngsanaUPC"/>
          <w:sz w:val="32"/>
          <w:szCs w:val="32"/>
          <w:cs/>
        </w:rPr>
        <w:t>ดิจิทัล</w:t>
      </w:r>
      <w:proofErr w:type="spellEnd"/>
      <w:r w:rsidRPr="00DF1D11">
        <w:rPr>
          <w:rFonts w:ascii="AngsanaUPC" w:hAnsi="AngsanaUPC" w:cs="AngsanaUPC"/>
          <w:sz w:val="32"/>
          <w:szCs w:val="32"/>
          <w:cs/>
        </w:rPr>
        <w:t xml:space="preserve"> การเล่นบอร์ดเกมทำให้ผู้เล่นสามารถมีปฏิสัมพันธ์แบบซึ่งๆ พูดคุย ถกเถียง หัวเราะ นำไปสู่การพัฒนาการเข้าสังคม หรือการสื่อสารระหว่างบุคคลได้เป็นอย่างดี</w:t>
      </w:r>
    </w:p>
    <w:p w:rsidR="00B87162" w:rsidRPr="00DF1D11" w:rsidRDefault="00B87162" w:rsidP="00B87162">
      <w:pPr>
        <w:numPr>
          <w:ilvl w:val="0"/>
          <w:numId w:val="19"/>
        </w:numPr>
        <w:tabs>
          <w:tab w:val="left" w:pos="900"/>
        </w:tabs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  <w:r w:rsidRPr="00DF1D11">
        <w:rPr>
          <w:rFonts w:ascii="AngsanaUPC" w:hAnsi="AngsanaUPC" w:cs="AngsanaUPC"/>
          <w:sz w:val="32"/>
          <w:szCs w:val="32"/>
          <w:cs/>
        </w:rPr>
        <w:t>เชื่อมความสัมพันธ์ให้แนบแน่นขึ้นภายในครอบครัวและเพื่อนฝูง การพบปะแลกเปลี่ยนความเห็นกันและกันและ</w:t>
      </w:r>
    </w:p>
    <w:p w:rsidR="00B87162" w:rsidRDefault="00B87162" w:rsidP="00B87162">
      <w:pPr>
        <w:spacing w:after="0" w:line="240" w:lineRule="auto"/>
        <w:jc w:val="thaiDistribute"/>
        <w:rPr>
          <w:rFonts w:ascii="AngsanaUPC" w:eastAsia="Calibri" w:hAnsi="AngsanaUPC" w:cs="AngsanaUPC"/>
          <w:sz w:val="32"/>
          <w:szCs w:val="32"/>
          <w:cs/>
        </w:rPr>
      </w:pPr>
    </w:p>
    <w:p w:rsidR="00B87162" w:rsidRPr="001877AD" w:rsidRDefault="00B87162" w:rsidP="00B87162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b/>
          <w:bCs/>
          <w:sz w:val="32"/>
          <w:szCs w:val="32"/>
        </w:rPr>
      </w:pPr>
      <w:bookmarkStart w:id="0" w:name="_GoBack"/>
      <w:r w:rsidRPr="001877AD">
        <w:rPr>
          <w:rFonts w:ascii="AngsanaUPC" w:eastAsia="Calibri" w:hAnsi="AngsanaUPC" w:cs="AngsanaUPC" w:hint="cs"/>
          <w:b/>
          <w:bCs/>
          <w:sz w:val="32"/>
          <w:szCs w:val="32"/>
          <w:cs/>
        </w:rPr>
        <w:t>ข้อเสนอแนะ</w:t>
      </w:r>
    </w:p>
    <w:bookmarkEnd w:id="0"/>
    <w:p w:rsidR="00106FBA" w:rsidRDefault="00106FBA" w:rsidP="00B87162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>1.</w:t>
      </w:r>
      <w:r w:rsidR="00B87162" w:rsidRPr="00B87162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 w:hint="cs"/>
          <w:sz w:val="32"/>
          <w:szCs w:val="32"/>
          <w:cs/>
        </w:rPr>
        <w:t>ควร</w:t>
      </w:r>
      <w:r>
        <w:rPr>
          <w:rFonts w:ascii="AngsanaUPC" w:eastAsia="Calibri" w:hAnsi="AngsanaUPC" w:cs="AngsanaUPC"/>
          <w:sz w:val="32"/>
          <w:szCs w:val="32"/>
          <w:cs/>
        </w:rPr>
        <w:t>มีการศึกษาวิจัยโดยมีการน</w:t>
      </w:r>
      <w:r>
        <w:rPr>
          <w:rFonts w:ascii="AngsanaUPC" w:eastAsia="Calibri" w:hAnsi="AngsanaUPC" w:cs="AngsanaUPC" w:hint="cs"/>
          <w:sz w:val="32"/>
          <w:szCs w:val="32"/>
          <w:cs/>
        </w:rPr>
        <w:t>ำ</w:t>
      </w:r>
      <w:r w:rsidR="00B87162" w:rsidRPr="00B87162">
        <w:rPr>
          <w:rFonts w:ascii="AngsanaUPC" w:eastAsia="Calibri" w:hAnsi="AngsanaUPC" w:cs="AngsanaUPC"/>
          <w:sz w:val="32"/>
          <w:szCs w:val="32"/>
          <w:cs/>
        </w:rPr>
        <w:t>บอร์ดเกม เข้ามาช่วยในการจัดการเรียนการ</w:t>
      </w:r>
      <w:r w:rsidR="00B87162" w:rsidRPr="00B87162">
        <w:rPr>
          <w:rFonts w:ascii="AngsanaUPC" w:eastAsia="Calibri" w:hAnsi="AngsanaUPC" w:cs="AngsanaUPC"/>
          <w:sz w:val="32"/>
          <w:szCs w:val="32"/>
        </w:rPr>
        <w:t xml:space="preserve"> </w:t>
      </w:r>
      <w:r w:rsidR="00B87162" w:rsidRPr="00B87162">
        <w:rPr>
          <w:rFonts w:ascii="AngsanaUPC" w:eastAsia="Calibri" w:hAnsi="AngsanaUPC" w:cs="AngsanaUPC"/>
          <w:sz w:val="32"/>
          <w:szCs w:val="32"/>
          <w:cs/>
        </w:rPr>
        <w:t>สอนในรายวิชาอื่นๆ เพื่อส่งเสริมการเรียนรู้ของผู้เรียน และเป็นทางเลือกในการเรียนรู้ ด้วยตัวเอง</w:t>
      </w:r>
      <w:r w:rsidR="00B87162" w:rsidRPr="00B87162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หรือทบทวนเนื</w:t>
      </w:r>
      <w:r>
        <w:rPr>
          <w:rFonts w:ascii="AngsanaUPC" w:eastAsia="Calibri" w:hAnsi="AngsanaUPC" w:cs="AngsanaUPC" w:hint="cs"/>
          <w:sz w:val="32"/>
          <w:szCs w:val="32"/>
          <w:cs/>
        </w:rPr>
        <w:t>้อ</w:t>
      </w:r>
      <w:r w:rsidR="00B87162" w:rsidRPr="00B87162">
        <w:rPr>
          <w:rFonts w:ascii="AngsanaUPC" w:eastAsia="Calibri" w:hAnsi="AngsanaUPC" w:cs="AngsanaUPC"/>
          <w:sz w:val="32"/>
          <w:szCs w:val="32"/>
          <w:cs/>
        </w:rPr>
        <w:t>หาที่เรียนไปแล้ว</w:t>
      </w:r>
      <w:r w:rsidR="00B87162" w:rsidRPr="00B87162">
        <w:rPr>
          <w:rFonts w:ascii="AngsanaUPC" w:eastAsia="Calibri" w:hAnsi="AngsanaUPC" w:cs="AngsanaUPC"/>
          <w:sz w:val="32"/>
          <w:szCs w:val="32"/>
        </w:rPr>
        <w:t xml:space="preserve"> </w:t>
      </w:r>
    </w:p>
    <w:p w:rsidR="008921FC" w:rsidRPr="00106FBA" w:rsidRDefault="00106FBA" w:rsidP="00106FBA">
      <w:pPr>
        <w:spacing w:after="0" w:line="240" w:lineRule="auto"/>
        <w:ind w:firstLine="720"/>
        <w:jc w:val="thaiDistribute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 xml:space="preserve">2. </w:t>
      </w:r>
      <w:r w:rsidR="00B87162" w:rsidRPr="00B87162">
        <w:rPr>
          <w:rFonts w:ascii="AngsanaUPC" w:eastAsia="Calibri" w:hAnsi="AngsanaUPC" w:cs="AngsanaUPC"/>
          <w:sz w:val="32"/>
          <w:szCs w:val="32"/>
          <w:cs/>
        </w:rPr>
        <w:t>ควรศึกษาวิธีการบอร์ดเกมไปใช้ร่วมกับในวิธีการสอนแบบอื่นๆ เช่น การสอน</w:t>
      </w:r>
      <w:r w:rsidR="00B87162" w:rsidRPr="00B87162">
        <w:rPr>
          <w:rFonts w:ascii="AngsanaUPC" w:eastAsia="Calibri" w:hAnsi="AngsanaUPC" w:cs="AngsanaUPC"/>
          <w:sz w:val="32"/>
          <w:szCs w:val="32"/>
        </w:rPr>
        <w:t xml:space="preserve"> </w:t>
      </w:r>
      <w:r w:rsidR="00B87162" w:rsidRPr="00B87162">
        <w:rPr>
          <w:rFonts w:ascii="AngsanaUPC" w:eastAsia="Calibri" w:hAnsi="AngsanaUPC" w:cs="AngsanaUPC"/>
          <w:sz w:val="32"/>
          <w:szCs w:val="32"/>
          <w:cs/>
        </w:rPr>
        <w:t>สาธิต การสอนแบบใช้เกม หรือการสอนแบบโครงงาน เป็นต้น หากสามารถเพิ่มความรูปแบบการ</w:t>
      </w:r>
      <w:r w:rsidR="00B87162" w:rsidRPr="00B87162">
        <w:rPr>
          <w:rFonts w:ascii="AngsanaUPC" w:eastAsia="Calibri" w:hAnsi="AngsanaUPC" w:cs="AngsanaUPC"/>
          <w:sz w:val="32"/>
          <w:szCs w:val="32"/>
        </w:rPr>
        <w:t xml:space="preserve"> </w:t>
      </w:r>
      <w:r>
        <w:rPr>
          <w:rFonts w:ascii="AngsanaUPC" w:eastAsia="Calibri" w:hAnsi="AngsanaUPC" w:cs="AngsanaUPC"/>
          <w:sz w:val="32"/>
          <w:szCs w:val="32"/>
          <w:cs/>
        </w:rPr>
        <w:t>เล่นหรือเทคนิคการเล่นได้มากข</w:t>
      </w:r>
      <w:r>
        <w:rPr>
          <w:rFonts w:ascii="AngsanaUPC" w:eastAsia="Calibri" w:hAnsi="AngsanaUPC" w:cs="AngsanaUPC" w:hint="cs"/>
          <w:sz w:val="32"/>
          <w:szCs w:val="32"/>
          <w:cs/>
        </w:rPr>
        <w:t>ึ้น</w:t>
      </w:r>
      <w:r w:rsidR="00B87162" w:rsidRPr="00B87162">
        <w:rPr>
          <w:rFonts w:ascii="AngsanaUPC" w:eastAsia="Calibri" w:hAnsi="AngsanaUPC" w:cs="AngsanaUPC"/>
          <w:sz w:val="32"/>
          <w:szCs w:val="32"/>
          <w:cs/>
        </w:rPr>
        <w:t xml:space="preserve"> ก็จะยิ่งเพิ่มแรงจูงใจข</w:t>
      </w:r>
      <w:r>
        <w:rPr>
          <w:rFonts w:ascii="AngsanaUPC" w:eastAsia="Calibri" w:hAnsi="AngsanaUPC" w:cs="AngsanaUPC"/>
          <w:sz w:val="32"/>
          <w:szCs w:val="32"/>
          <w:cs/>
        </w:rPr>
        <w:t>องผู้เรียนมากข</w:t>
      </w:r>
      <w:r>
        <w:rPr>
          <w:rFonts w:ascii="AngsanaUPC" w:eastAsia="Calibri" w:hAnsi="AngsanaUPC" w:cs="AngsanaUPC" w:hint="cs"/>
          <w:sz w:val="32"/>
          <w:szCs w:val="32"/>
          <w:cs/>
        </w:rPr>
        <w:t>ึ้น</w:t>
      </w:r>
      <w:r w:rsidR="00B87162" w:rsidRPr="00B87162">
        <w:rPr>
          <w:rFonts w:ascii="AngsanaUPC" w:eastAsia="Calibri" w:hAnsi="AngsanaUPC" w:cs="AngsanaUPC"/>
          <w:sz w:val="32"/>
          <w:szCs w:val="32"/>
          <w:cs/>
        </w:rPr>
        <w:t>ไปด้วย</w:t>
      </w:r>
    </w:p>
    <w:p w:rsidR="008921FC" w:rsidRDefault="008921FC" w:rsidP="005C5E4A">
      <w:pPr>
        <w:tabs>
          <w:tab w:val="left" w:pos="900"/>
        </w:tabs>
        <w:jc w:val="thaiDistribute"/>
        <w:rPr>
          <w:rFonts w:ascii="AngsanaUPC" w:hAnsi="AngsanaUPC" w:cs="AngsanaUPC"/>
          <w:sz w:val="32"/>
          <w:szCs w:val="32"/>
        </w:rPr>
      </w:pPr>
    </w:p>
    <w:p w:rsidR="00C74EA9" w:rsidRDefault="00C74EA9" w:rsidP="005C5E4A">
      <w:pPr>
        <w:tabs>
          <w:tab w:val="left" w:pos="900"/>
        </w:tabs>
        <w:jc w:val="thaiDistribute"/>
        <w:rPr>
          <w:rFonts w:ascii="AngsanaUPC" w:hAnsi="AngsanaUPC" w:cs="AngsanaUPC"/>
          <w:sz w:val="32"/>
          <w:szCs w:val="32"/>
          <w:cs/>
        </w:rPr>
      </w:pPr>
    </w:p>
    <w:p w:rsidR="00C86804" w:rsidRDefault="00CA2E65" w:rsidP="00FA68D2">
      <w:pPr>
        <w:tabs>
          <w:tab w:val="left" w:pos="900"/>
        </w:tabs>
        <w:jc w:val="center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 w:hint="cs"/>
          <w:b/>
          <w:bCs/>
          <w:sz w:val="40"/>
          <w:szCs w:val="40"/>
          <w:cs/>
        </w:rPr>
        <w:lastRenderedPageBreak/>
        <w:t>บรรณานุกรม</w:t>
      </w:r>
    </w:p>
    <w:p w:rsidR="00CE2C35" w:rsidRDefault="00CE2C35" w:rsidP="00FA68D2">
      <w:pPr>
        <w:tabs>
          <w:tab w:val="left" w:pos="900"/>
        </w:tabs>
        <w:jc w:val="center"/>
        <w:rPr>
          <w:rFonts w:ascii="AngsanaUPC" w:hAnsi="AngsanaUPC" w:cs="AngsanaUPC"/>
          <w:sz w:val="32"/>
          <w:szCs w:val="32"/>
        </w:rPr>
      </w:pPr>
    </w:p>
    <w:p w:rsidR="00CE2C35" w:rsidRPr="008921FC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</w:rPr>
        <w:t xml:space="preserve">Brathwaite, B., &amp; Schreiber, I. (2009). Challenges for Game Designers: Non-digital Exercises </w:t>
      </w:r>
    </w:p>
    <w:p w:rsidR="00CE2C35" w:rsidRDefault="00CE2C35" w:rsidP="00CE2C35">
      <w:pPr>
        <w:spacing w:after="0" w:line="240" w:lineRule="auto"/>
        <w:ind w:firstLine="720"/>
        <w:rPr>
          <w:rFonts w:ascii="AngsanaUPC" w:eastAsia="Calibri" w:hAnsi="AngsanaUPC" w:cs="AngsanaUPC"/>
          <w:sz w:val="32"/>
          <w:szCs w:val="32"/>
        </w:rPr>
      </w:pPr>
      <w:proofErr w:type="gramStart"/>
      <w:r w:rsidRPr="008921FC">
        <w:rPr>
          <w:rFonts w:ascii="AngsanaUPC" w:eastAsia="Calibri" w:hAnsi="AngsanaUPC" w:cs="AngsanaUPC"/>
          <w:sz w:val="32"/>
          <w:szCs w:val="32"/>
        </w:rPr>
        <w:t>for</w:t>
      </w:r>
      <w:proofErr w:type="gramEnd"/>
      <w:r w:rsidRPr="008921FC">
        <w:rPr>
          <w:rFonts w:ascii="AngsanaUPC" w:eastAsia="Calibri" w:hAnsi="AngsanaUPC" w:cs="AngsanaUPC"/>
          <w:sz w:val="32"/>
          <w:szCs w:val="32"/>
        </w:rPr>
        <w:t xml:space="preserve"> Video Game Designers.</w:t>
      </w:r>
    </w:p>
    <w:p w:rsidR="00847D57" w:rsidRPr="00847D57" w:rsidRDefault="00847D57" w:rsidP="00847D57">
      <w:pPr>
        <w:shd w:val="clear" w:color="auto" w:fill="FFFFFF"/>
        <w:spacing w:after="0" w:line="240" w:lineRule="auto"/>
        <w:ind w:left="709" w:hanging="709"/>
        <w:jc w:val="thaiDistribute"/>
        <w:rPr>
          <w:rFonts w:ascii="Angsana New" w:eastAsia="Calibri" w:hAnsi="Angsana New" w:cs="Angsana New"/>
          <w:color w:val="222222"/>
          <w:sz w:val="32"/>
          <w:szCs w:val="32"/>
        </w:rPr>
      </w:pPr>
      <w:r w:rsidRPr="00A438AF">
        <w:rPr>
          <w:rFonts w:ascii="Angsana New" w:eastAsia="Calibri" w:hAnsi="Angsana New" w:cs="Angsana New"/>
          <w:color w:val="222222"/>
          <w:sz w:val="32"/>
          <w:szCs w:val="32"/>
        </w:rPr>
        <w:t xml:space="preserve">Boss Lab Board Game - </w:t>
      </w:r>
      <w:r w:rsidRPr="00A438AF">
        <w:rPr>
          <w:rFonts w:ascii="Angsana New" w:eastAsia="Calibri" w:hAnsi="Angsana New" w:cs="Angsana New"/>
          <w:color w:val="222222"/>
          <w:sz w:val="32"/>
          <w:szCs w:val="32"/>
          <w:cs/>
        </w:rPr>
        <w:t>วิทยากรบอร์ดเกมการศึกษ</w:t>
      </w:r>
      <w:r w:rsidRPr="00847D57">
        <w:rPr>
          <w:rFonts w:ascii="Angsana New" w:eastAsia="Calibri" w:hAnsi="Angsana New" w:cs="Angsana New"/>
          <w:sz w:val="32"/>
          <w:szCs w:val="32"/>
          <w:cs/>
        </w:rPr>
        <w:t>า</w:t>
      </w:r>
      <w:r w:rsidRPr="00847D57">
        <w:t xml:space="preserve"> </w:t>
      </w:r>
      <w:hyperlink r:id="rId12" w:history="1">
        <w:r w:rsidRPr="00847D57">
          <w:rPr>
            <w:rStyle w:val="a6"/>
            <w:rFonts w:ascii="Angsana New" w:eastAsia="Calibri" w:hAnsi="Angsana New" w:cs="Angsana New"/>
            <w:color w:val="auto"/>
            <w:sz w:val="32"/>
            <w:szCs w:val="32"/>
            <w:u w:val="none"/>
          </w:rPr>
          <w:t>https://www.facebook.com/bosslabbg</w:t>
        </w:r>
      </w:hyperlink>
    </w:p>
    <w:p w:rsidR="00CE2C35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</w:rPr>
        <w:t xml:space="preserve">Greg, </w:t>
      </w:r>
      <w:proofErr w:type="spellStart"/>
      <w:r w:rsidRPr="008921FC">
        <w:rPr>
          <w:rFonts w:ascii="AngsanaUPC" w:eastAsia="Calibri" w:hAnsi="AngsanaUPC" w:cs="AngsanaUPC"/>
          <w:sz w:val="32"/>
          <w:szCs w:val="32"/>
        </w:rPr>
        <w:t>Costikyan</w:t>
      </w:r>
      <w:proofErr w:type="spellEnd"/>
      <w:r w:rsidRPr="008921FC">
        <w:rPr>
          <w:rFonts w:ascii="AngsanaUPC" w:eastAsia="Calibri" w:hAnsi="AngsanaUPC" w:cs="AngsanaUPC"/>
          <w:sz w:val="32"/>
          <w:szCs w:val="32"/>
        </w:rPr>
        <w:t xml:space="preserve">. (2004). I Have No Words &amp; I Must Design: Toward a Critical Vocabulary for Games. </w:t>
      </w:r>
      <w:r>
        <w:rPr>
          <w:rFonts w:ascii="AngsanaUPC" w:eastAsia="Calibri" w:hAnsi="AngsanaUPC" w:cs="AngsanaUPC"/>
          <w:sz w:val="32"/>
          <w:szCs w:val="32"/>
        </w:rPr>
        <w:t xml:space="preserve">  </w:t>
      </w:r>
    </w:p>
    <w:p w:rsidR="00CE2C35" w:rsidRPr="00CE2C35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/>
          <w:sz w:val="32"/>
          <w:szCs w:val="32"/>
        </w:rPr>
        <w:t xml:space="preserve">             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เข้าถึงได้จาก</w:t>
      </w:r>
      <w:r w:rsidRPr="008921FC">
        <w:rPr>
          <w:rFonts w:ascii="AngsanaUPC" w:eastAsia="Calibri" w:hAnsi="AngsanaUPC" w:cs="AngsanaUPC"/>
          <w:sz w:val="32"/>
          <w:szCs w:val="32"/>
        </w:rPr>
        <w:t> </w:t>
      </w:r>
      <w:r w:rsidRPr="00CE2C35">
        <w:rPr>
          <w:rFonts w:ascii="AngsanaUPC" w:eastAsia="Calibri" w:hAnsi="AngsanaUPC" w:cs="AngsanaUPC"/>
          <w:sz w:val="32"/>
          <w:szCs w:val="32"/>
        </w:rPr>
        <w:fldChar w:fldCharType="begin"/>
      </w:r>
      <w:r w:rsidRPr="00CE2C35">
        <w:rPr>
          <w:rFonts w:ascii="AngsanaUPC" w:eastAsia="Calibri" w:hAnsi="AngsanaUPC" w:cs="AngsanaUPC"/>
          <w:sz w:val="32"/>
          <w:szCs w:val="32"/>
        </w:rPr>
        <w:instrText xml:space="preserve"> HYPERLINK "http://www.digra.org/digital-library/publications/i-have-no-words-i-must-design-    </w:instrText>
      </w:r>
    </w:p>
    <w:p w:rsidR="00CE2C35" w:rsidRPr="00CE2C35" w:rsidRDefault="00CE2C35" w:rsidP="00CE2C35">
      <w:pPr>
        <w:spacing w:after="0" w:line="240" w:lineRule="auto"/>
        <w:rPr>
          <w:rStyle w:val="a6"/>
          <w:rFonts w:ascii="AngsanaUPC" w:eastAsia="Calibri" w:hAnsi="AngsanaUPC" w:cs="AngsanaUPC"/>
          <w:color w:val="auto"/>
          <w:sz w:val="32"/>
          <w:szCs w:val="32"/>
          <w:u w:val="none"/>
        </w:rPr>
      </w:pPr>
      <w:r w:rsidRPr="00CE2C35">
        <w:rPr>
          <w:rFonts w:ascii="AngsanaUPC" w:eastAsia="Calibri" w:hAnsi="AngsanaUPC" w:cs="AngsanaUPC"/>
          <w:sz w:val="32"/>
          <w:szCs w:val="32"/>
        </w:rPr>
        <w:instrText xml:space="preserve">              toward-a-critical-vocabulary-for-games/" </w:instrText>
      </w:r>
      <w:r w:rsidRPr="00CE2C35">
        <w:rPr>
          <w:rFonts w:ascii="AngsanaUPC" w:eastAsia="Calibri" w:hAnsi="AngsanaUPC" w:cs="AngsanaUPC"/>
          <w:sz w:val="32"/>
          <w:szCs w:val="32"/>
        </w:rPr>
        <w:fldChar w:fldCharType="separate"/>
      </w:r>
      <w:r w:rsidRPr="00CE2C35">
        <w:rPr>
          <w:rStyle w:val="a6"/>
          <w:rFonts w:ascii="AngsanaUPC" w:eastAsia="Calibri" w:hAnsi="AngsanaUPC" w:cs="AngsanaUPC"/>
          <w:color w:val="auto"/>
          <w:sz w:val="32"/>
          <w:szCs w:val="32"/>
          <w:u w:val="none"/>
        </w:rPr>
        <w:t xml:space="preserve">http://www.digra.org/digital-library/publications/i-have-no-words-i-must-design-    </w:t>
      </w:r>
    </w:p>
    <w:p w:rsidR="00CE2C35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CE2C35">
        <w:rPr>
          <w:rStyle w:val="a6"/>
          <w:rFonts w:ascii="AngsanaUPC" w:eastAsia="Calibri" w:hAnsi="AngsanaUPC" w:cs="AngsanaUPC"/>
          <w:color w:val="auto"/>
          <w:sz w:val="32"/>
          <w:szCs w:val="32"/>
          <w:u w:val="none"/>
        </w:rPr>
        <w:t xml:space="preserve">              toward-a-critical-vocabulary-for-games/</w:t>
      </w:r>
      <w:r w:rsidRPr="00CE2C35">
        <w:rPr>
          <w:rFonts w:ascii="AngsanaUPC" w:eastAsia="Calibri" w:hAnsi="AngsanaUPC" w:cs="AngsanaUPC"/>
          <w:sz w:val="32"/>
          <w:szCs w:val="32"/>
        </w:rPr>
        <w:fldChar w:fldCharType="end"/>
      </w:r>
      <w:r w:rsidRPr="00CE2C35">
        <w:rPr>
          <w:rFonts w:ascii="AngsanaUPC" w:eastAsia="Calibri" w:hAnsi="AngsanaUPC" w:cs="AngsanaUPC"/>
          <w:sz w:val="32"/>
          <w:szCs w:val="32"/>
        </w:rPr>
        <w:t> (</w:t>
      </w:r>
      <w:r w:rsidRPr="00CE2C35">
        <w:rPr>
          <w:rFonts w:ascii="AngsanaUPC" w:eastAsia="Calibri" w:hAnsi="AngsanaUPC" w:cs="AngsanaUPC"/>
          <w:sz w:val="32"/>
          <w:szCs w:val="32"/>
          <w:cs/>
        </w:rPr>
        <w:t>วันที่เข้าถึง</w:t>
      </w:r>
      <w:r w:rsidRPr="00CE2C35">
        <w:rPr>
          <w:rFonts w:ascii="AngsanaUPC" w:eastAsia="Calibri" w:hAnsi="AngsanaUPC" w:cs="AngsanaUPC"/>
          <w:sz w:val="32"/>
          <w:szCs w:val="32"/>
        </w:rPr>
        <w:t xml:space="preserve"> 13 </w:t>
      </w:r>
      <w:r w:rsidRPr="00CE2C35">
        <w:rPr>
          <w:rFonts w:ascii="AngsanaUPC" w:eastAsia="Calibri" w:hAnsi="AngsanaUPC" w:cs="AngsanaUPC"/>
          <w:sz w:val="32"/>
          <w:szCs w:val="32"/>
          <w:cs/>
        </w:rPr>
        <w:t xml:space="preserve">มกราคม </w:t>
      </w:r>
      <w:r w:rsidRPr="00CE2C35">
        <w:rPr>
          <w:rFonts w:ascii="AngsanaUPC" w:eastAsia="Calibri" w:hAnsi="AngsanaUPC" w:cs="AngsanaUPC"/>
          <w:sz w:val="32"/>
          <w:szCs w:val="32"/>
        </w:rPr>
        <w:t>2566)</w:t>
      </w:r>
    </w:p>
    <w:p w:rsidR="00847D57" w:rsidRDefault="00847D57" w:rsidP="00847D57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</w:rPr>
        <w:t>Games_as_a_Platform_For_Collaborative_Learning/link/580cda1b08ae2cb3a5e3a394/download (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วันที่</w:t>
      </w:r>
    </w:p>
    <w:p w:rsidR="00847D57" w:rsidRPr="00CE2C35" w:rsidRDefault="00847D57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             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เข้าถึง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 13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 xml:space="preserve">มกราคม </w:t>
      </w:r>
      <w:r w:rsidRPr="008921FC">
        <w:rPr>
          <w:rFonts w:ascii="AngsanaUPC" w:eastAsia="Calibri" w:hAnsi="AngsanaUPC" w:cs="AngsanaUPC"/>
          <w:sz w:val="32"/>
          <w:szCs w:val="32"/>
        </w:rPr>
        <w:t>2566)</w:t>
      </w:r>
    </w:p>
    <w:p w:rsidR="00CE2C35" w:rsidRPr="008921FC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proofErr w:type="spellStart"/>
      <w:r w:rsidRPr="008921FC">
        <w:rPr>
          <w:rFonts w:ascii="AngsanaUPC" w:eastAsia="Calibri" w:hAnsi="AngsanaUPC" w:cs="AngsanaUPC"/>
          <w:sz w:val="32"/>
          <w:szCs w:val="32"/>
        </w:rPr>
        <w:t>Hinebaugh</w:t>
      </w:r>
      <w:proofErr w:type="spellEnd"/>
      <w:r w:rsidRPr="008921FC">
        <w:rPr>
          <w:rFonts w:ascii="AngsanaUPC" w:eastAsia="Calibri" w:hAnsi="AngsanaUPC" w:cs="AngsanaUPC"/>
          <w:sz w:val="32"/>
          <w:szCs w:val="32"/>
        </w:rPr>
        <w:t>, J. P. (2009). A board game education. R&amp;L Education.</w:t>
      </w:r>
    </w:p>
    <w:p w:rsidR="00CE2C35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proofErr w:type="spellStart"/>
      <w:r w:rsidRPr="008921FC">
        <w:rPr>
          <w:rFonts w:ascii="AngsanaUPC" w:eastAsia="Calibri" w:hAnsi="AngsanaUPC" w:cs="AngsanaUPC"/>
          <w:sz w:val="32"/>
          <w:szCs w:val="32"/>
        </w:rPr>
        <w:t>Hunsucker</w:t>
      </w:r>
      <w:proofErr w:type="spellEnd"/>
      <w:r w:rsidRPr="008921FC">
        <w:rPr>
          <w:rFonts w:ascii="AngsanaUPC" w:eastAsia="Calibri" w:hAnsi="AngsanaUPC" w:cs="AngsanaUPC"/>
          <w:sz w:val="32"/>
          <w:szCs w:val="32"/>
        </w:rPr>
        <w:t xml:space="preserve">, A., I. (2 0 1 </w:t>
      </w:r>
      <w:proofErr w:type="gramStart"/>
      <w:r w:rsidRPr="008921FC">
        <w:rPr>
          <w:rFonts w:ascii="AngsanaUPC" w:eastAsia="Calibri" w:hAnsi="AngsanaUPC" w:cs="AngsanaUPC"/>
          <w:sz w:val="32"/>
          <w:szCs w:val="32"/>
        </w:rPr>
        <w:t>6 )</w:t>
      </w:r>
      <w:proofErr w:type="gramEnd"/>
      <w:r w:rsidRPr="008921FC">
        <w:rPr>
          <w:rFonts w:ascii="AngsanaUPC" w:eastAsia="Calibri" w:hAnsi="AngsanaUPC" w:cs="AngsanaUPC"/>
          <w:sz w:val="32"/>
          <w:szCs w:val="32"/>
        </w:rPr>
        <w:t xml:space="preserve"> . Board games as a platform for collaborative learning. (Research Report). 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</w:p>
    <w:p w:rsidR="00847D57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             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เข้าถึงได้จาก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 </w:t>
      </w:r>
      <w:hyperlink r:id="rId13" w:tgtFrame="_blank" w:history="1">
        <w:r w:rsidRPr="008921FC">
          <w:rPr>
            <w:rStyle w:val="a6"/>
            <w:rFonts w:ascii="AngsanaUPC" w:eastAsia="Calibri" w:hAnsi="AngsanaUPC" w:cs="AngsanaUPC"/>
            <w:color w:val="auto"/>
            <w:sz w:val="32"/>
            <w:szCs w:val="32"/>
            <w:u w:val="none"/>
          </w:rPr>
          <w:t>researchgate.net/publication/309385174_Board_</w:t>
        </w:r>
      </w:hyperlink>
      <w:r w:rsidRPr="008921FC">
        <w:rPr>
          <w:rFonts w:ascii="AngsanaUPC" w:eastAsia="Calibri" w:hAnsi="AngsanaUPC" w:cs="AngsanaUPC"/>
          <w:sz w:val="32"/>
          <w:szCs w:val="32"/>
        </w:rPr>
        <w:t xml:space="preserve"> </w:t>
      </w:r>
    </w:p>
    <w:p w:rsidR="00847D57" w:rsidRPr="00847D57" w:rsidRDefault="00847D57" w:rsidP="00847D57">
      <w:pPr>
        <w:shd w:val="clear" w:color="auto" w:fill="FFFFFF"/>
        <w:spacing w:after="0" w:line="240" w:lineRule="auto"/>
        <w:ind w:left="709" w:hanging="709"/>
        <w:jc w:val="thaiDistribute"/>
        <w:rPr>
          <w:rFonts w:ascii="Angsana New" w:eastAsia="Calibri" w:hAnsi="Angsana New" w:cs="Angsana New"/>
          <w:color w:val="222222"/>
          <w:sz w:val="32"/>
          <w:szCs w:val="32"/>
        </w:rPr>
      </w:pPr>
      <w:proofErr w:type="spellStart"/>
      <w:r w:rsidRPr="00053A56">
        <w:rPr>
          <w:rFonts w:ascii="Angsana New" w:eastAsia="Calibri" w:hAnsi="Angsana New" w:cs="Angsana New"/>
          <w:color w:val="222222"/>
          <w:sz w:val="32"/>
          <w:szCs w:val="32"/>
        </w:rPr>
        <w:t>Inskru</w:t>
      </w:r>
      <w:proofErr w:type="spellEnd"/>
      <w:r w:rsidRPr="00053A56">
        <w:rPr>
          <w:rFonts w:ascii="Angsana New" w:eastAsia="Calibri" w:hAnsi="Angsana New" w:cs="Angsana New"/>
          <w:color w:val="222222"/>
          <w:sz w:val="32"/>
          <w:szCs w:val="32"/>
        </w:rPr>
        <w:t xml:space="preserve"> </w:t>
      </w:r>
      <w:r>
        <w:rPr>
          <w:rFonts w:ascii="Angsana New" w:eastAsia="Calibri" w:hAnsi="Angsana New" w:cs="Angsana New"/>
          <w:color w:val="222222"/>
          <w:sz w:val="32"/>
          <w:szCs w:val="32"/>
        </w:rPr>
        <w:t>–</w:t>
      </w:r>
      <w:r w:rsidRPr="00053A56">
        <w:rPr>
          <w:rFonts w:ascii="Angsana New" w:eastAsia="Calibri" w:hAnsi="Angsana New" w:cs="Angsana New"/>
          <w:color w:val="222222"/>
          <w:sz w:val="32"/>
          <w:szCs w:val="32"/>
          <w:cs/>
        </w:rPr>
        <w:t>พื้นที่แบ่งปันไอ</w:t>
      </w:r>
      <w:proofErr w:type="spellStart"/>
      <w:r w:rsidRPr="00053A56">
        <w:rPr>
          <w:rFonts w:ascii="Angsana New" w:eastAsia="Calibri" w:hAnsi="Angsana New" w:cs="Angsana New"/>
          <w:color w:val="222222"/>
          <w:sz w:val="32"/>
          <w:szCs w:val="32"/>
          <w:cs/>
        </w:rPr>
        <w:t>เดีย</w:t>
      </w:r>
      <w:proofErr w:type="spellEnd"/>
      <w:r w:rsidRPr="00053A56">
        <w:rPr>
          <w:rFonts w:ascii="Angsana New" w:eastAsia="Calibri" w:hAnsi="Angsana New" w:cs="Angsana New"/>
          <w:color w:val="222222"/>
          <w:sz w:val="32"/>
          <w:szCs w:val="32"/>
          <w:cs/>
        </w:rPr>
        <w:t>การสอน</w:t>
      </w:r>
      <w:r>
        <w:rPr>
          <w:rFonts w:ascii="Angsana New" w:eastAsia="Calibri" w:hAnsi="Angsana New" w:cs="Angsana New"/>
          <w:color w:val="222222"/>
          <w:sz w:val="32"/>
          <w:szCs w:val="32"/>
        </w:rPr>
        <w:t xml:space="preserve"> </w:t>
      </w:r>
      <w:r w:rsidRPr="00053A56">
        <w:rPr>
          <w:rFonts w:ascii="Angsana New" w:eastAsia="Calibri" w:hAnsi="Angsana New" w:cs="Angsana New"/>
          <w:color w:val="222222"/>
          <w:sz w:val="32"/>
          <w:szCs w:val="32"/>
        </w:rPr>
        <w:t>https://www.facebook.com/InskruThailand</w:t>
      </w:r>
    </w:p>
    <w:p w:rsidR="00CE2C35" w:rsidRPr="008921FC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</w:rPr>
        <w:t>Silverman, D. (2013). How to learn board game design and development. Massachusetts: McGraw - Hill.</w:t>
      </w:r>
    </w:p>
    <w:p w:rsidR="00CE2C35" w:rsidRPr="00CE2C35" w:rsidRDefault="00CE2C35" w:rsidP="00CE2C35">
      <w:pPr>
        <w:spacing w:after="0" w:line="240" w:lineRule="auto"/>
        <w:rPr>
          <w:rStyle w:val="a6"/>
          <w:rFonts w:ascii="AngsanaUPC" w:eastAsia="Calibri" w:hAnsi="AngsanaUPC" w:cs="AngsanaUPC"/>
          <w:color w:val="auto"/>
          <w:sz w:val="32"/>
          <w:szCs w:val="32"/>
          <w:u w:val="none"/>
        </w:rPr>
      </w:pPr>
      <w:r w:rsidRPr="008921FC">
        <w:rPr>
          <w:rFonts w:ascii="AngsanaUPC" w:eastAsia="Calibri" w:hAnsi="AngsanaUPC" w:cs="AngsanaUPC"/>
          <w:sz w:val="32"/>
          <w:szCs w:val="32"/>
        </w:rPr>
        <w:t>Wise GREEK. (2015). What is a Board Game</w:t>
      </w:r>
      <w:proofErr w:type="gramStart"/>
      <w:r w:rsidRPr="008921FC">
        <w:rPr>
          <w:rFonts w:ascii="AngsanaUPC" w:eastAsia="Calibri" w:hAnsi="AngsanaUPC" w:cs="AngsanaUPC"/>
          <w:sz w:val="32"/>
          <w:szCs w:val="32"/>
        </w:rPr>
        <w:t>?.</w:t>
      </w:r>
      <w:proofErr w:type="gramEnd"/>
      <w:r w:rsidRPr="008921FC">
        <w:rPr>
          <w:rFonts w:ascii="AngsanaUPC" w:eastAsia="Calibri" w:hAnsi="AngsanaUPC" w:cs="AngsanaUPC"/>
          <w:sz w:val="32"/>
          <w:szCs w:val="32"/>
        </w:rPr>
        <w:t xml:space="preserve"> (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ออนไลน์). เข้าถึงได้จาก</w:t>
      </w:r>
      <w:r w:rsidRPr="00CE2C35">
        <w:rPr>
          <w:rFonts w:ascii="AngsanaUPC" w:eastAsia="Calibri" w:hAnsi="AngsanaUPC" w:cs="AngsanaUPC"/>
          <w:sz w:val="32"/>
          <w:szCs w:val="32"/>
          <w:cs/>
        </w:rPr>
        <w:t>:</w:t>
      </w:r>
      <w:r w:rsidRPr="00CE2C35">
        <w:rPr>
          <w:rFonts w:ascii="AngsanaUPC" w:eastAsia="Calibri" w:hAnsi="AngsanaUPC" w:cs="AngsanaUPC"/>
          <w:sz w:val="32"/>
          <w:szCs w:val="32"/>
        </w:rPr>
        <w:t> </w:t>
      </w:r>
      <w:r w:rsidRPr="00CE2C35">
        <w:rPr>
          <w:rFonts w:ascii="AngsanaUPC" w:eastAsia="Calibri" w:hAnsi="AngsanaUPC" w:cs="AngsanaUPC"/>
          <w:sz w:val="32"/>
          <w:szCs w:val="32"/>
        </w:rPr>
        <w:fldChar w:fldCharType="begin"/>
      </w:r>
      <w:r w:rsidRPr="00CE2C35">
        <w:rPr>
          <w:rFonts w:ascii="AngsanaUPC" w:eastAsia="Calibri" w:hAnsi="AngsanaUPC" w:cs="AngsanaUPC"/>
          <w:sz w:val="32"/>
          <w:szCs w:val="32"/>
        </w:rPr>
        <w:instrText xml:space="preserve"> HYPERLINK "https://www.sportsnhobbies.org/what-is-a-board-game.htm" \l "did" \t "_blank" </w:instrText>
      </w:r>
      <w:r w:rsidRPr="00CE2C35">
        <w:rPr>
          <w:rFonts w:ascii="AngsanaUPC" w:eastAsia="Calibri" w:hAnsi="AngsanaUPC" w:cs="AngsanaUPC"/>
          <w:sz w:val="32"/>
          <w:szCs w:val="32"/>
        </w:rPr>
        <w:fldChar w:fldCharType="separate"/>
      </w:r>
      <w:r w:rsidRPr="00CE2C35">
        <w:rPr>
          <w:rStyle w:val="a6"/>
          <w:rFonts w:ascii="AngsanaUPC" w:eastAsia="Calibri" w:hAnsi="AngsanaUPC" w:cs="AngsanaUPC"/>
          <w:color w:val="auto"/>
          <w:sz w:val="32"/>
          <w:szCs w:val="32"/>
          <w:u w:val="none"/>
        </w:rPr>
        <w:t xml:space="preserve">sportsnhobbies.org/what-is-a-    </w:t>
      </w:r>
    </w:p>
    <w:p w:rsidR="00CE2C35" w:rsidRPr="00CE2C35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CE2C35">
        <w:rPr>
          <w:rStyle w:val="a6"/>
          <w:rFonts w:ascii="AngsanaUPC" w:eastAsia="Calibri" w:hAnsi="AngsanaUPC" w:cs="AngsanaUPC"/>
          <w:color w:val="auto"/>
          <w:sz w:val="32"/>
          <w:szCs w:val="32"/>
          <w:u w:val="none"/>
        </w:rPr>
        <w:t xml:space="preserve">             </w:t>
      </w:r>
      <w:proofErr w:type="spellStart"/>
      <w:proofErr w:type="gramStart"/>
      <w:r w:rsidRPr="00CE2C35">
        <w:rPr>
          <w:rStyle w:val="a6"/>
          <w:rFonts w:ascii="AngsanaUPC" w:eastAsia="Calibri" w:hAnsi="AngsanaUPC" w:cs="AngsanaUPC"/>
          <w:color w:val="auto"/>
          <w:sz w:val="32"/>
          <w:szCs w:val="32"/>
          <w:u w:val="none"/>
        </w:rPr>
        <w:t>board-game.htm</w:t>
      </w:r>
      <w:proofErr w:type="gramEnd"/>
      <w:r w:rsidRPr="00CE2C35">
        <w:rPr>
          <w:rStyle w:val="a6"/>
          <w:rFonts w:ascii="AngsanaUPC" w:eastAsia="Calibri" w:hAnsi="AngsanaUPC" w:cs="AngsanaUPC"/>
          <w:color w:val="auto"/>
          <w:sz w:val="32"/>
          <w:szCs w:val="32"/>
          <w:u w:val="none"/>
        </w:rPr>
        <w:t>#did</w:t>
      </w:r>
      <w:proofErr w:type="spellEnd"/>
      <w:r w:rsidRPr="00CE2C35">
        <w:rPr>
          <w:rFonts w:ascii="AngsanaUPC" w:eastAsia="Calibri" w:hAnsi="AngsanaUPC" w:cs="AngsanaUPC"/>
          <w:sz w:val="32"/>
          <w:szCs w:val="32"/>
        </w:rPr>
        <w:fldChar w:fldCharType="end"/>
      </w:r>
      <w:r w:rsidRPr="00CE2C35">
        <w:rPr>
          <w:rFonts w:ascii="AngsanaUPC" w:eastAsia="Calibri" w:hAnsi="AngsanaUPC" w:cs="AngsanaUPC"/>
          <w:sz w:val="32"/>
          <w:szCs w:val="32"/>
        </w:rPr>
        <w:t xml:space="preserve"> (</w:t>
      </w:r>
      <w:r w:rsidRPr="00CE2C35">
        <w:rPr>
          <w:rFonts w:ascii="AngsanaUPC" w:eastAsia="Calibri" w:hAnsi="AngsanaUPC" w:cs="AngsanaUPC"/>
          <w:sz w:val="32"/>
          <w:szCs w:val="32"/>
          <w:cs/>
        </w:rPr>
        <w:t>วันที่เข้าถึง</w:t>
      </w:r>
      <w:r w:rsidRPr="00CE2C35">
        <w:rPr>
          <w:rFonts w:ascii="AngsanaUPC" w:eastAsia="Calibri" w:hAnsi="AngsanaUPC" w:cs="AngsanaUPC"/>
          <w:sz w:val="32"/>
          <w:szCs w:val="32"/>
        </w:rPr>
        <w:t xml:space="preserve"> 13 </w:t>
      </w:r>
      <w:r w:rsidRPr="00CE2C35">
        <w:rPr>
          <w:rFonts w:ascii="AngsanaUPC" w:eastAsia="Calibri" w:hAnsi="AngsanaUPC" w:cs="AngsanaUPC"/>
          <w:sz w:val="32"/>
          <w:szCs w:val="32"/>
          <w:cs/>
        </w:rPr>
        <w:t xml:space="preserve">มกราคม </w:t>
      </w:r>
      <w:r w:rsidRPr="00CE2C35">
        <w:rPr>
          <w:rFonts w:ascii="AngsanaUPC" w:eastAsia="Calibri" w:hAnsi="AngsanaUPC" w:cs="AngsanaUPC"/>
          <w:sz w:val="32"/>
          <w:szCs w:val="32"/>
        </w:rPr>
        <w:t>2566)</w:t>
      </w:r>
    </w:p>
    <w:p w:rsidR="00CE2C35" w:rsidRPr="00CE2C35" w:rsidRDefault="00CE2C35" w:rsidP="00CE2C35">
      <w:pPr>
        <w:shd w:val="clear" w:color="auto" w:fill="FFFFFF"/>
        <w:spacing w:after="0" w:line="240" w:lineRule="auto"/>
        <w:ind w:left="709" w:hanging="709"/>
        <w:jc w:val="thaiDistribute"/>
        <w:rPr>
          <w:rFonts w:ascii="Angsana New" w:eastAsia="Calibri" w:hAnsi="Angsana New" w:cs="Angsana New"/>
          <w:color w:val="222222"/>
          <w:sz w:val="32"/>
          <w:szCs w:val="32"/>
        </w:rPr>
      </w:pPr>
      <w:proofErr w:type="spellStart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กฤ</w:t>
      </w:r>
      <w:proofErr w:type="spellEnd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ตนัย ชุมวุฒิศักดิ์ และ ลัดดา ศิลาน้อย. (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 xml:space="preserve">2558). </w:t>
      </w: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การพัฒนาทักษะการคิดวิเคราะห์และเจตคติต่อความเป็นพลเมืองตามวิถีประชาธิปไตยหน่วยการเรียนรู้ เรื่อง พลเมืองดีตามวิถีประชาธิปไตย รายวิชา ส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>15101</w:t>
      </w: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 xml:space="preserve"> สังคมศึกษา 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>5</w:t>
      </w: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 xml:space="preserve"> ระดับชั้นประถมศึกษาปีที่ 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>5</w:t>
      </w: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 xml:space="preserve"> โดยใช้รูปแบบการสอนด้วยเกม (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 xml:space="preserve">GAME-BASED-LEARNING). </w:t>
      </w: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วารสารศึกษาศาสตร์ มหาวิทยาลัยขอนแก่น</w:t>
      </w:r>
      <w:r>
        <w:rPr>
          <w:rFonts w:ascii="Angsana New" w:eastAsia="Calibri" w:hAnsi="Angsana New" w:cs="Angsana New"/>
          <w:color w:val="222222"/>
          <w:sz w:val="32"/>
          <w:szCs w:val="32"/>
        </w:rPr>
        <w:t>, 283</w:t>
      </w:r>
    </w:p>
    <w:p w:rsidR="008921FC" w:rsidRDefault="008921FC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0E78E2">
        <w:rPr>
          <w:rFonts w:ascii="AngsanaUPC" w:eastAsia="Calibri" w:hAnsi="AngsanaUPC" w:cs="AngsanaUPC"/>
          <w:cs/>
        </w:rPr>
        <w:t>จิ</w:t>
      </w:r>
      <w:proofErr w:type="spellStart"/>
      <w:r w:rsidRPr="008921FC">
        <w:rPr>
          <w:rFonts w:ascii="AngsanaUPC" w:eastAsia="Calibri" w:hAnsi="AngsanaUPC" w:cs="AngsanaUPC"/>
          <w:sz w:val="32"/>
          <w:szCs w:val="32"/>
          <w:cs/>
        </w:rPr>
        <w:t>รกรณ์</w:t>
      </w:r>
      <w:proofErr w:type="spellEnd"/>
      <w:r w:rsidRPr="008921FC">
        <w:rPr>
          <w:rFonts w:ascii="AngsanaUPC" w:eastAsia="Calibri" w:hAnsi="AngsanaUPC" w:cs="AngsanaUPC"/>
          <w:sz w:val="32"/>
          <w:szCs w:val="32"/>
          <w:cs/>
        </w:rPr>
        <w:t xml:space="preserve"> </w:t>
      </w:r>
      <w:proofErr w:type="spellStart"/>
      <w:r w:rsidRPr="008921FC">
        <w:rPr>
          <w:rFonts w:ascii="AngsanaUPC" w:eastAsia="Calibri" w:hAnsi="AngsanaUPC" w:cs="AngsanaUPC"/>
          <w:sz w:val="32"/>
          <w:szCs w:val="32"/>
          <w:cs/>
        </w:rPr>
        <w:t>ศิ</w:t>
      </w:r>
      <w:proofErr w:type="spellEnd"/>
      <w:r w:rsidRPr="008921FC">
        <w:rPr>
          <w:rFonts w:ascii="AngsanaUPC" w:eastAsia="Calibri" w:hAnsi="AngsanaUPC" w:cs="AngsanaUPC"/>
          <w:sz w:val="32"/>
          <w:szCs w:val="32"/>
          <w:cs/>
        </w:rPr>
        <w:t>ริประเสริฐ. (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2541).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ความแตกต่างทางเพศในเกมและกิจกรรมพลศึกษาสำหรับเด็ก. วารสาร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   </w:t>
      </w:r>
    </w:p>
    <w:p w:rsidR="008921FC" w:rsidRPr="008921FC" w:rsidRDefault="008921FC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            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 xml:space="preserve">วิทยาศาสตร์การออกกำลังกายและกีฬา. </w:t>
      </w:r>
      <w:r w:rsidRPr="008921FC">
        <w:rPr>
          <w:rFonts w:ascii="AngsanaUPC" w:eastAsia="Calibri" w:hAnsi="AngsanaUPC" w:cs="AngsanaUPC"/>
          <w:sz w:val="32"/>
          <w:szCs w:val="32"/>
        </w:rPr>
        <w:t>2 (1), 79-85</w:t>
      </w:r>
    </w:p>
    <w:p w:rsidR="008921FC" w:rsidRDefault="008921FC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  <w:cs/>
        </w:rPr>
        <w:t>เจียรนัย</w:t>
      </w:r>
      <w:r w:rsidRPr="008921FC">
        <w:rPr>
          <w:rFonts w:ascii="AngsanaUPC" w:eastAsia="Calibri" w:hAnsi="AngsanaUPC" w:cs="AngsanaUPC"/>
          <w:sz w:val="32"/>
          <w:szCs w:val="32"/>
        </w:rPr>
        <w:t> 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ธนู</w:t>
      </w:r>
      <w:proofErr w:type="spellStart"/>
      <w:r w:rsidRPr="008921FC">
        <w:rPr>
          <w:rFonts w:ascii="AngsanaUPC" w:eastAsia="Calibri" w:hAnsi="AngsanaUPC" w:cs="AngsanaUPC"/>
          <w:sz w:val="32"/>
          <w:szCs w:val="32"/>
          <w:cs/>
        </w:rPr>
        <w:t>ธรร</w:t>
      </w:r>
      <w:proofErr w:type="spellEnd"/>
      <w:r w:rsidRPr="008921FC">
        <w:rPr>
          <w:rFonts w:ascii="AngsanaUPC" w:eastAsia="Calibri" w:hAnsi="AngsanaUPC" w:cs="AngsanaUPC"/>
          <w:sz w:val="32"/>
          <w:szCs w:val="32"/>
          <w:cs/>
        </w:rPr>
        <w:t>มาคุณ. (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2564).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การออกแบบเรขศิลป์เพื่อแบ</w:t>
      </w:r>
      <w:proofErr w:type="spellStart"/>
      <w:r w:rsidRPr="008921FC">
        <w:rPr>
          <w:rFonts w:ascii="AngsanaUPC" w:eastAsia="Calibri" w:hAnsi="AngsanaUPC" w:cs="AngsanaUPC"/>
          <w:sz w:val="32"/>
          <w:szCs w:val="32"/>
          <w:cs/>
        </w:rPr>
        <w:t>รนด์</w:t>
      </w:r>
      <w:proofErr w:type="spellEnd"/>
      <w:r w:rsidRPr="008921FC">
        <w:rPr>
          <w:rFonts w:ascii="AngsanaUPC" w:eastAsia="Calibri" w:hAnsi="AngsanaUPC" w:cs="AngsanaUPC"/>
          <w:sz w:val="32"/>
          <w:szCs w:val="32"/>
          <w:cs/>
        </w:rPr>
        <w:t>บอร์ดเกมที่สอดแทรกความรู้สำหรับเจ</w:t>
      </w:r>
    </w:p>
    <w:p w:rsidR="008921FC" w:rsidRPr="008921FC" w:rsidRDefault="008921FC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            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เนอ</w:t>
      </w:r>
      <w:proofErr w:type="spellStart"/>
      <w:r w:rsidRPr="008921FC">
        <w:rPr>
          <w:rFonts w:ascii="AngsanaUPC" w:eastAsia="Calibri" w:hAnsi="AngsanaUPC" w:cs="AngsanaUPC"/>
          <w:sz w:val="32"/>
          <w:szCs w:val="32"/>
          <w:cs/>
        </w:rPr>
        <w:t>เร</w:t>
      </w:r>
      <w:proofErr w:type="spellEnd"/>
      <w:r w:rsidRPr="008921FC">
        <w:rPr>
          <w:rFonts w:ascii="AngsanaUPC" w:eastAsia="Calibri" w:hAnsi="AngsanaUPC" w:cs="AngsanaUPC"/>
          <w:sz w:val="32"/>
          <w:szCs w:val="32"/>
          <w:cs/>
        </w:rPr>
        <w:t>ชันวาย. (ปริญญามหาบัณฑิต)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,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จุฬาลงกรณ์มหาวิทยาลัย.</w:t>
      </w:r>
    </w:p>
    <w:p w:rsidR="006720CB" w:rsidRDefault="006720CB" w:rsidP="00CE2C35">
      <w:pPr>
        <w:spacing w:after="0" w:line="240" w:lineRule="auto"/>
        <w:ind w:left="709" w:hanging="709"/>
        <w:contextualSpacing/>
        <w:jc w:val="thaiDistribute"/>
        <w:rPr>
          <w:rFonts w:ascii="AngsanaUPC" w:eastAsia="Calibri" w:hAnsi="AngsanaUPC" w:cs="AngsanaUPC"/>
          <w:sz w:val="32"/>
          <w:szCs w:val="32"/>
        </w:rPr>
      </w:pPr>
      <w:proofErr w:type="spellStart"/>
      <w:r w:rsidRPr="006720CB">
        <w:rPr>
          <w:rFonts w:ascii="AngsanaUPC" w:eastAsia="Calibri" w:hAnsi="AngsanaUPC" w:cs="AngsanaUPC" w:hint="cs"/>
          <w:sz w:val="32"/>
          <w:szCs w:val="32"/>
          <w:cs/>
        </w:rPr>
        <w:t>ชวนันท์</w:t>
      </w:r>
      <w:proofErr w:type="spellEnd"/>
      <w:r w:rsidRPr="006720CB">
        <w:rPr>
          <w:rFonts w:ascii="AngsanaUPC" w:eastAsia="Calibri" w:hAnsi="AngsanaUPC" w:cs="AngsanaUPC" w:hint="cs"/>
          <w:sz w:val="32"/>
          <w:szCs w:val="32"/>
          <w:cs/>
        </w:rPr>
        <w:t xml:space="preserve"> ชาญศิลป์. เอกสารการสอนวิชาทฤษฎีการเรียนรู้. (ออนไลน์). แหล่งที่มา</w:t>
      </w:r>
      <w:r w:rsidRPr="006720CB">
        <w:rPr>
          <w:rFonts w:ascii="AngsanaUPC" w:eastAsia="Calibri" w:hAnsi="AngsanaUPC" w:cs="AngsanaUPC"/>
          <w:sz w:val="32"/>
          <w:szCs w:val="32"/>
        </w:rPr>
        <w:t xml:space="preserve">: </w:t>
      </w:r>
      <w:hyperlink r:id="rId14" w:history="1">
        <w:r w:rsidRPr="006720CB">
          <w:rPr>
            <w:rFonts w:ascii="AngsanaUPC" w:eastAsia="Calibri" w:hAnsi="AngsanaUPC" w:cs="AngsanaUPC"/>
            <w:sz w:val="32"/>
            <w:szCs w:val="32"/>
          </w:rPr>
          <w:t>http://blog.buu.ac.th/blog/learning/31</w:t>
        </w:r>
      </w:hyperlink>
      <w:r w:rsidRPr="006720CB">
        <w:rPr>
          <w:rFonts w:ascii="AngsanaUPC" w:eastAsia="Calibri" w:hAnsi="AngsanaUPC" w:cs="AngsanaUPC"/>
          <w:sz w:val="32"/>
          <w:szCs w:val="32"/>
        </w:rPr>
        <w:t>, 2553.</w:t>
      </w:r>
    </w:p>
    <w:p w:rsidR="00CE2C35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  <w:cs/>
        </w:rPr>
        <w:t>ฐิติพล</w:t>
      </w:r>
      <w:r w:rsidRPr="008921FC">
        <w:rPr>
          <w:rFonts w:ascii="AngsanaUPC" w:eastAsia="Calibri" w:hAnsi="AngsanaUPC" w:cs="AngsanaUPC"/>
          <w:sz w:val="32"/>
          <w:szCs w:val="32"/>
        </w:rPr>
        <w:t> 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ขำประถม. (</w:t>
      </w:r>
      <w:r w:rsidRPr="008921FC">
        <w:rPr>
          <w:rFonts w:ascii="AngsanaUPC" w:eastAsia="Calibri" w:hAnsi="AngsanaUPC" w:cs="AngsanaUPC"/>
          <w:sz w:val="32"/>
          <w:szCs w:val="32"/>
        </w:rPr>
        <w:t>2558). “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บอร์ดเกม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”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ธุรกิจแนวใหม่ที่กำลังเติบโต. เข้าถึงได้</w:t>
      </w:r>
    </w:p>
    <w:p w:rsidR="00CE2C35" w:rsidRPr="00CE2C35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  <w:cs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 xml:space="preserve">             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จาก</w:t>
      </w:r>
      <w:r w:rsidRPr="008921FC">
        <w:rPr>
          <w:rFonts w:ascii="AngsanaUPC" w:eastAsia="Calibri" w:hAnsi="AngsanaUPC" w:cs="AngsanaUPC"/>
          <w:sz w:val="32"/>
          <w:szCs w:val="32"/>
        </w:rPr>
        <w:t> </w:t>
      </w:r>
      <w:hyperlink r:id="rId15" w:tgtFrame="_blank" w:history="1">
        <w:r w:rsidRPr="008921FC">
          <w:rPr>
            <w:rStyle w:val="a6"/>
            <w:rFonts w:ascii="AngsanaUPC" w:eastAsia="Calibri" w:hAnsi="AngsanaUPC" w:cs="AngsanaUPC"/>
            <w:color w:val="auto"/>
            <w:sz w:val="32"/>
            <w:szCs w:val="32"/>
            <w:u w:val="none"/>
          </w:rPr>
          <w:t>https://www.komchadluek.net/news/kom-kid/204681</w:t>
        </w:r>
      </w:hyperlink>
      <w:r w:rsidRPr="008921FC">
        <w:rPr>
          <w:rFonts w:ascii="AngsanaUPC" w:eastAsia="Calibri" w:hAnsi="AngsanaUPC" w:cs="AngsanaUPC"/>
          <w:sz w:val="32"/>
          <w:szCs w:val="32"/>
        </w:rPr>
        <w:t> (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วันที่เข้าถึง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 13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 xml:space="preserve">มกราคม </w:t>
      </w:r>
      <w:r w:rsidRPr="008921FC">
        <w:rPr>
          <w:rFonts w:ascii="AngsanaUPC" w:eastAsia="Calibri" w:hAnsi="AngsanaUPC" w:cs="AngsanaUPC"/>
          <w:sz w:val="32"/>
          <w:szCs w:val="32"/>
        </w:rPr>
        <w:t>2566)</w:t>
      </w:r>
    </w:p>
    <w:p w:rsidR="006804E1" w:rsidRDefault="006720CB" w:rsidP="00CE2C35">
      <w:pPr>
        <w:spacing w:after="0" w:line="240" w:lineRule="auto"/>
        <w:ind w:left="709" w:hanging="709"/>
        <w:jc w:val="thaiDistribute"/>
        <w:rPr>
          <w:rFonts w:ascii="AngsanaUPC" w:eastAsia="Calibri" w:hAnsi="AngsanaUPC" w:cs="AngsanaUPC"/>
          <w:sz w:val="32"/>
          <w:szCs w:val="32"/>
        </w:rPr>
      </w:pPr>
      <w:r w:rsidRPr="006720CB">
        <w:rPr>
          <w:rFonts w:ascii="AngsanaUPC" w:eastAsia="Calibri" w:hAnsi="AngsanaUPC" w:cs="AngsanaUPC" w:hint="cs"/>
          <w:sz w:val="32"/>
          <w:szCs w:val="32"/>
          <w:cs/>
        </w:rPr>
        <w:lastRenderedPageBreak/>
        <w:t xml:space="preserve">ทิศนา แขมมณีและคณะ. </w:t>
      </w:r>
      <w:r w:rsidRPr="006720CB">
        <w:rPr>
          <w:rFonts w:ascii="AngsanaUPC" w:eastAsia="Calibri" w:hAnsi="AngsanaUPC" w:cs="AngsanaUPC" w:hint="cs"/>
          <w:b/>
          <w:bCs/>
          <w:sz w:val="32"/>
          <w:szCs w:val="32"/>
          <w:cs/>
        </w:rPr>
        <w:t>กระบวนการเรียนรู้ ความหมาย แนวทางการพัฒนา และปัญหาข้องใจ.</w:t>
      </w:r>
      <w:r w:rsidRPr="006720CB">
        <w:rPr>
          <w:rFonts w:ascii="AngsanaUPC" w:eastAsia="Calibri" w:hAnsi="AngsanaUPC" w:cs="AngsanaUPC" w:hint="cs"/>
          <w:sz w:val="32"/>
          <w:szCs w:val="32"/>
          <w:cs/>
        </w:rPr>
        <w:t xml:space="preserve"> กรุงเทพ</w:t>
      </w:r>
      <w:r w:rsidRPr="006720CB">
        <w:rPr>
          <w:rFonts w:ascii="AngsanaUPC" w:eastAsia="Calibri" w:hAnsi="AngsanaUPC" w:cs="AngsanaUPC"/>
          <w:sz w:val="32"/>
          <w:szCs w:val="32"/>
        </w:rPr>
        <w:t xml:space="preserve">: </w:t>
      </w:r>
      <w:r w:rsidRPr="006720CB">
        <w:rPr>
          <w:rFonts w:ascii="AngsanaUPC" w:eastAsia="Calibri" w:hAnsi="AngsanaUPC" w:cs="AngsanaUPC" w:hint="cs"/>
          <w:sz w:val="32"/>
          <w:szCs w:val="32"/>
          <w:cs/>
        </w:rPr>
        <w:t>บริษัทพัฒนาคุณภาพวิชาการ</w:t>
      </w:r>
      <w:r w:rsidR="00EE68FE">
        <w:rPr>
          <w:rFonts w:ascii="AngsanaUPC" w:eastAsia="Calibri" w:hAnsi="AngsanaUPC" w:cs="AngsanaUPC"/>
          <w:sz w:val="32"/>
          <w:szCs w:val="32"/>
        </w:rPr>
        <w:t>, 2545.</w:t>
      </w:r>
    </w:p>
    <w:p w:rsidR="00CE2C35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  <w:cs/>
        </w:rPr>
        <w:t>รักชน พุทธ</w:t>
      </w:r>
      <w:proofErr w:type="spellStart"/>
      <w:r w:rsidRPr="008921FC">
        <w:rPr>
          <w:rFonts w:ascii="AngsanaUPC" w:eastAsia="Calibri" w:hAnsi="AngsanaUPC" w:cs="AngsanaUPC"/>
          <w:sz w:val="32"/>
          <w:szCs w:val="32"/>
          <w:cs/>
        </w:rPr>
        <w:t>รังษี</w:t>
      </w:r>
      <w:proofErr w:type="spellEnd"/>
      <w:r w:rsidRPr="008921FC">
        <w:rPr>
          <w:rFonts w:ascii="AngsanaUPC" w:eastAsia="Calibri" w:hAnsi="AngsanaUPC" w:cs="AngsanaUPC"/>
          <w:sz w:val="32"/>
          <w:szCs w:val="32"/>
          <w:cs/>
        </w:rPr>
        <w:t>. (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2560).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การประยุกต์ใช้บอร์ดเกมเพื่อพัฒนาทักษะสื่อสารการแสดง. (ปริญญามหาบัณฑิต)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, </w:t>
      </w:r>
    </w:p>
    <w:p w:rsidR="00CE2C35" w:rsidRPr="008921FC" w:rsidRDefault="00CE2C35" w:rsidP="00CE2C35">
      <w:pPr>
        <w:spacing w:after="0" w:line="240" w:lineRule="auto"/>
        <w:ind w:firstLine="720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  <w:cs/>
        </w:rPr>
        <w:t>จุฬาลงกรณ์มหาวิทยาลัย.</w:t>
      </w:r>
    </w:p>
    <w:p w:rsidR="00CE2C35" w:rsidRDefault="00CE2C35" w:rsidP="00CE2C35">
      <w:pPr>
        <w:spacing w:after="0" w:line="240" w:lineRule="auto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  <w:cs/>
        </w:rPr>
        <w:t>รัชนี</w:t>
      </w:r>
      <w:proofErr w:type="spellStart"/>
      <w:r w:rsidRPr="008921FC">
        <w:rPr>
          <w:rFonts w:ascii="AngsanaUPC" w:eastAsia="Calibri" w:hAnsi="AngsanaUPC" w:cs="AngsanaUPC"/>
          <w:sz w:val="32"/>
          <w:szCs w:val="32"/>
          <w:cs/>
        </w:rPr>
        <w:t>วรรณ</w:t>
      </w:r>
      <w:proofErr w:type="spellEnd"/>
      <w:r w:rsidRPr="008921FC">
        <w:rPr>
          <w:rFonts w:ascii="AngsanaUPC" w:eastAsia="Calibri" w:hAnsi="AngsanaUPC" w:cs="AngsanaUPC"/>
          <w:sz w:val="32"/>
          <w:szCs w:val="32"/>
        </w:rPr>
        <w:t> 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ตั้งภักดี. (</w:t>
      </w:r>
      <w:r w:rsidRPr="008921FC">
        <w:rPr>
          <w:rFonts w:ascii="AngsanaUPC" w:eastAsia="Calibri" w:hAnsi="AngsanaUPC" w:cs="AngsanaUPC"/>
          <w:sz w:val="32"/>
          <w:szCs w:val="32"/>
        </w:rPr>
        <w:t xml:space="preserve">2565). </w:t>
      </w:r>
      <w:r w:rsidRPr="008921FC">
        <w:rPr>
          <w:rFonts w:ascii="AngsanaUPC" w:eastAsia="Calibri" w:hAnsi="AngsanaUPC" w:cs="AngsanaUPC"/>
          <w:sz w:val="32"/>
          <w:szCs w:val="32"/>
          <w:cs/>
        </w:rPr>
        <w:t>การพัฒนารูปแบบการสร้างบอร์ดเกมเพื่อการศึกษาในประเทศไทย. วารสาร</w:t>
      </w:r>
    </w:p>
    <w:p w:rsidR="00CE2C35" w:rsidRPr="00CE2C35" w:rsidRDefault="00CE2C35" w:rsidP="00CE2C35">
      <w:pPr>
        <w:spacing w:after="0" w:line="240" w:lineRule="auto"/>
        <w:ind w:firstLine="709"/>
        <w:rPr>
          <w:rFonts w:ascii="AngsanaUPC" w:eastAsia="Calibri" w:hAnsi="AngsanaUPC" w:cs="AngsanaUPC"/>
          <w:sz w:val="32"/>
          <w:szCs w:val="32"/>
        </w:rPr>
      </w:pPr>
      <w:r w:rsidRPr="008921FC">
        <w:rPr>
          <w:rFonts w:ascii="AngsanaUPC" w:eastAsia="Calibri" w:hAnsi="AngsanaUPC" w:cs="AngsanaUPC"/>
          <w:sz w:val="32"/>
          <w:szCs w:val="32"/>
          <w:cs/>
        </w:rPr>
        <w:t xml:space="preserve">ศึกษาศาสตร์ </w:t>
      </w:r>
      <w:proofErr w:type="spellStart"/>
      <w:r w:rsidRPr="008921FC">
        <w:rPr>
          <w:rFonts w:ascii="AngsanaUPC" w:eastAsia="Calibri" w:hAnsi="AngsanaUPC" w:cs="AngsanaUPC"/>
          <w:sz w:val="32"/>
          <w:szCs w:val="32"/>
          <w:cs/>
        </w:rPr>
        <w:t>มสธ</w:t>
      </w:r>
      <w:proofErr w:type="spellEnd"/>
      <w:r w:rsidRPr="008921FC">
        <w:rPr>
          <w:rFonts w:ascii="AngsanaUPC" w:eastAsia="Calibri" w:hAnsi="AngsanaUPC" w:cs="AngsanaUPC"/>
          <w:sz w:val="32"/>
          <w:szCs w:val="32"/>
        </w:rPr>
        <w:t>, 119.</w:t>
      </w:r>
    </w:p>
    <w:p w:rsidR="00CE2C35" w:rsidRPr="00CE2C35" w:rsidRDefault="00CE2C35" w:rsidP="00CE2C35">
      <w:pPr>
        <w:shd w:val="clear" w:color="auto" w:fill="FFFFFF"/>
        <w:spacing w:after="0" w:line="240" w:lineRule="auto"/>
        <w:ind w:left="709" w:hanging="709"/>
        <w:jc w:val="thaiDistribute"/>
        <w:rPr>
          <w:rFonts w:ascii="Angsana New" w:eastAsia="Calibri" w:hAnsi="Angsana New" w:cs="Angsana New"/>
          <w:color w:val="222222"/>
          <w:sz w:val="32"/>
          <w:szCs w:val="32"/>
        </w:rPr>
      </w:pP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ลดาวัลย์ แย้มครวญ. (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 xml:space="preserve">2559). </w:t>
      </w: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 xml:space="preserve">การออกแบบและพัฒนาเกมเพื่อการเรียนรู้สาหรับวิชาคณิตศาสตร์ ชั้นประถมศึกษาปีที่ 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 xml:space="preserve">6. </w:t>
      </w: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นครราชสีมา: มหาวิทยาลัยเทคโนโลยี</w:t>
      </w:r>
      <w:proofErr w:type="spellStart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สุร</w:t>
      </w:r>
      <w:proofErr w:type="spellEnd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นารี.</w:t>
      </w:r>
    </w:p>
    <w:p w:rsidR="00EE68FE" w:rsidRDefault="00EE68FE" w:rsidP="00CE2C35">
      <w:pPr>
        <w:spacing w:after="0" w:line="240" w:lineRule="auto"/>
        <w:ind w:left="709" w:hanging="709"/>
        <w:jc w:val="thaiDistribute"/>
        <w:rPr>
          <w:rFonts w:ascii="AngsanaUPC" w:eastAsia="Calibri" w:hAnsi="AngsanaUPC" w:cs="AngsanaUPC"/>
          <w:sz w:val="32"/>
          <w:szCs w:val="32"/>
        </w:rPr>
      </w:pPr>
      <w:proofErr w:type="spellStart"/>
      <w:r w:rsidRPr="00EE68FE">
        <w:rPr>
          <w:rFonts w:ascii="AngsanaUPC" w:eastAsia="Calibri" w:hAnsi="AngsanaUPC" w:cs="AngsanaUPC"/>
          <w:sz w:val="32"/>
          <w:szCs w:val="32"/>
          <w:cs/>
        </w:rPr>
        <w:t>วชิรวิทย์</w:t>
      </w:r>
      <w:proofErr w:type="spellEnd"/>
      <w:r w:rsidRPr="00EE68FE">
        <w:rPr>
          <w:rFonts w:ascii="AngsanaUPC" w:eastAsia="Calibri" w:hAnsi="AngsanaUPC" w:cs="AngsanaUPC"/>
          <w:sz w:val="32"/>
          <w:szCs w:val="32"/>
          <w:cs/>
        </w:rPr>
        <w:t xml:space="preserve"> เอี่ยมวิลัย</w:t>
      </w:r>
      <w:r>
        <w:rPr>
          <w:rFonts w:ascii="AngsanaUPC" w:eastAsia="Calibri" w:hAnsi="AngsanaUPC" w:cs="AngsanaUPC"/>
          <w:sz w:val="32"/>
          <w:szCs w:val="32"/>
        </w:rPr>
        <w:t>.</w:t>
      </w:r>
      <w:r w:rsidRPr="00EE68FE">
        <w:rPr>
          <w:rFonts w:ascii="AngsanaUPC" w:eastAsia="Calibri" w:hAnsi="AngsanaUPC" w:cs="AngsanaUPC"/>
          <w:sz w:val="32"/>
          <w:szCs w:val="32"/>
          <w:cs/>
        </w:rPr>
        <w:t>การพัฒนาบอร์ดเกมตามแนวทางการคิดอย่างมีวิจารณญาณเพื่อส่งเสริมความเป็นพลเ</w:t>
      </w:r>
      <w:r>
        <w:rPr>
          <w:rFonts w:ascii="AngsanaUPC" w:eastAsia="Calibri" w:hAnsi="AngsanaUPC" w:cs="AngsanaUPC"/>
          <w:sz w:val="32"/>
          <w:szCs w:val="32"/>
          <w:cs/>
        </w:rPr>
        <w:t>มือง</w:t>
      </w:r>
      <w:proofErr w:type="spellStart"/>
      <w:r>
        <w:rPr>
          <w:rFonts w:ascii="AngsanaUPC" w:eastAsia="Calibri" w:hAnsi="AngsanaUPC" w:cs="AngsanaUPC"/>
          <w:sz w:val="32"/>
          <w:szCs w:val="32"/>
          <w:cs/>
        </w:rPr>
        <w:t>ดิจิทัล</w:t>
      </w:r>
      <w:proofErr w:type="spellEnd"/>
      <w:r>
        <w:rPr>
          <w:rFonts w:ascii="AngsanaUPC" w:eastAsia="Calibri" w:hAnsi="AngsanaUPC" w:cs="AngsanaUPC"/>
          <w:sz w:val="32"/>
          <w:szCs w:val="32"/>
          <w:cs/>
        </w:rPr>
        <w:t>ของนักเรียนชั</w:t>
      </w:r>
      <w:r>
        <w:rPr>
          <w:rFonts w:ascii="AngsanaUPC" w:eastAsia="Calibri" w:hAnsi="AngsanaUPC" w:cs="AngsanaUPC" w:hint="cs"/>
          <w:sz w:val="32"/>
          <w:szCs w:val="32"/>
          <w:cs/>
        </w:rPr>
        <w:t>้น</w:t>
      </w:r>
      <w:r w:rsidRPr="00EE68FE">
        <w:rPr>
          <w:rFonts w:ascii="AngsanaUPC" w:eastAsia="Calibri" w:hAnsi="AngsanaUPC" w:cs="AngsanaUPC"/>
          <w:sz w:val="32"/>
          <w:szCs w:val="32"/>
          <w:cs/>
        </w:rPr>
        <w:t>มัธยมศึกษาปีที่</w:t>
      </w:r>
      <w:r w:rsidRPr="00EE68FE">
        <w:rPr>
          <w:rFonts w:ascii="AngsanaUPC" w:eastAsia="Calibri" w:hAnsi="AngsanaUPC" w:cs="AngsanaUPC"/>
          <w:sz w:val="32"/>
          <w:szCs w:val="32"/>
        </w:rPr>
        <w:t>1</w:t>
      </w:r>
      <w:r>
        <w:rPr>
          <w:rFonts w:ascii="AngsanaUPC" w:eastAsia="Calibri" w:hAnsi="AngsanaUPC" w:cs="AngsanaUPC"/>
          <w:sz w:val="32"/>
          <w:szCs w:val="32"/>
        </w:rPr>
        <w:t>.</w:t>
      </w:r>
      <w:r w:rsidRPr="00EE68FE">
        <w:rPr>
          <w:rFonts w:ascii="AngsanaUPC" w:eastAsia="Calibri" w:hAnsi="AngsanaUPC" w:cs="AngsanaUPC"/>
          <w:sz w:val="32"/>
          <w:szCs w:val="32"/>
          <w:cs/>
        </w:rPr>
        <w:t>การศึกษามหาบัณฑิต สาขาวิชาเทคโนโลยีการศึกษา</w:t>
      </w:r>
      <w:r>
        <w:rPr>
          <w:rFonts w:ascii="AngsanaUPC" w:eastAsia="Calibri" w:hAnsi="AngsanaUPC" w:cs="AngsanaUPC" w:hint="cs"/>
          <w:sz w:val="32"/>
          <w:szCs w:val="32"/>
          <w:cs/>
        </w:rPr>
        <w:t xml:space="preserve"> </w:t>
      </w:r>
      <w:r w:rsidRPr="00EE68FE">
        <w:rPr>
          <w:rFonts w:ascii="AngsanaUPC" w:eastAsia="Calibri" w:hAnsi="AngsanaUPC" w:cs="AngsanaUPC"/>
          <w:sz w:val="32"/>
          <w:szCs w:val="32"/>
          <w:cs/>
        </w:rPr>
        <w:t>คณะศึกษาศาสตร์ มหาวิทยาลัยศรีนครินทรวิ</w:t>
      </w:r>
      <w:proofErr w:type="spellStart"/>
      <w:r w:rsidRPr="00EE68FE">
        <w:rPr>
          <w:rFonts w:ascii="AngsanaUPC" w:eastAsia="Calibri" w:hAnsi="AngsanaUPC" w:cs="AngsanaUPC"/>
          <w:sz w:val="32"/>
          <w:szCs w:val="32"/>
          <w:cs/>
        </w:rPr>
        <w:t>โรฒ</w:t>
      </w:r>
      <w:proofErr w:type="spellEnd"/>
      <w:r>
        <w:rPr>
          <w:rFonts w:ascii="AngsanaUPC" w:eastAsia="Calibri" w:hAnsi="AngsanaUPC" w:cs="AngsanaUPC"/>
          <w:sz w:val="32"/>
          <w:szCs w:val="32"/>
        </w:rPr>
        <w:t>,2563</w:t>
      </w:r>
    </w:p>
    <w:p w:rsidR="00CE2C35" w:rsidRPr="00CE2C35" w:rsidRDefault="00CE2C35" w:rsidP="00CE2C35">
      <w:pPr>
        <w:shd w:val="clear" w:color="auto" w:fill="FFFFFF"/>
        <w:spacing w:after="0" w:line="240" w:lineRule="auto"/>
        <w:ind w:left="709" w:hanging="709"/>
        <w:jc w:val="thaiDistribute"/>
        <w:rPr>
          <w:rFonts w:ascii="Angsana New" w:eastAsia="Calibri" w:hAnsi="Angsana New" w:cs="Angsana New"/>
          <w:color w:val="222222"/>
          <w:sz w:val="32"/>
          <w:szCs w:val="32"/>
        </w:rPr>
      </w:pPr>
      <w:proofErr w:type="spellStart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วราภรณ์</w:t>
      </w:r>
      <w:proofErr w:type="spellEnd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 xml:space="preserve"> ลิ้มเปรมวัฒนา และ</w:t>
      </w:r>
      <w:proofErr w:type="spellStart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กันต</w:t>
      </w:r>
      <w:proofErr w:type="spellEnd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ภณ ธรรมวัฒนา. (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 xml:space="preserve">2560). </w:t>
      </w: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พฤติกรรมในการเล่นเกมกระดานและองค์ประกอบของปัจจัยทางด้านผลกระทบจากการเล่นเกมของวัยรุ่น ในเขตกรุงเทพมหานคร. วารสารวิจัยสังคม</w:t>
      </w:r>
      <w:r>
        <w:rPr>
          <w:rFonts w:ascii="Angsana New" w:eastAsia="Calibri" w:hAnsi="Angsana New" w:cs="Angsana New"/>
          <w:color w:val="222222"/>
          <w:sz w:val="32"/>
          <w:szCs w:val="32"/>
        </w:rPr>
        <w:t>, 114.</w:t>
      </w:r>
    </w:p>
    <w:p w:rsidR="006720CB" w:rsidRDefault="006720CB" w:rsidP="00CE2C35">
      <w:pPr>
        <w:shd w:val="clear" w:color="auto" w:fill="FFFFFF"/>
        <w:spacing w:after="0" w:line="240" w:lineRule="auto"/>
        <w:ind w:left="709" w:hanging="709"/>
        <w:jc w:val="thaiDistribute"/>
        <w:rPr>
          <w:rFonts w:ascii="AngsanaUPC" w:eastAsia="Calibri" w:hAnsi="AngsanaUPC" w:cs="AngsanaUPC"/>
          <w:color w:val="222222"/>
          <w:sz w:val="20"/>
          <w:szCs w:val="20"/>
        </w:rPr>
      </w:pPr>
      <w:r w:rsidRPr="006720CB">
        <w:rPr>
          <w:rFonts w:ascii="AngsanaUPC" w:eastAsia="Calibri" w:hAnsi="AngsanaUPC" w:cs="AngsanaUPC"/>
          <w:color w:val="222222"/>
          <w:sz w:val="32"/>
          <w:szCs w:val="32"/>
          <w:shd w:val="clear" w:color="auto" w:fill="FFFFFF"/>
          <w:cs/>
        </w:rPr>
        <w:t>สยุมพร ศรีมุงคุณ.</w:t>
      </w:r>
      <w:r w:rsidRPr="006720CB">
        <w:rPr>
          <w:rFonts w:ascii="AngsanaUPC" w:eastAsia="Calibri" w:hAnsi="AngsanaUPC" w:cs="AngsanaUPC"/>
          <w:color w:val="222222"/>
          <w:sz w:val="32"/>
          <w:szCs w:val="32"/>
          <w:shd w:val="clear" w:color="auto" w:fill="FFFFFF"/>
        </w:rPr>
        <w:t> [</w:t>
      </w:r>
      <w:r w:rsidRPr="006720CB">
        <w:rPr>
          <w:rFonts w:ascii="AngsanaUPC" w:eastAsia="Calibri" w:hAnsi="AngsanaUPC" w:cs="AngsanaUPC" w:hint="cs"/>
          <w:color w:val="222222"/>
          <w:sz w:val="32"/>
          <w:szCs w:val="32"/>
          <w:shd w:val="clear" w:color="auto" w:fill="FFFFFF"/>
          <w:cs/>
        </w:rPr>
        <w:t>ออนไลน์</w:t>
      </w:r>
      <w:r w:rsidRPr="006720CB">
        <w:rPr>
          <w:rFonts w:ascii="AngsanaUPC" w:eastAsia="Calibri" w:hAnsi="AngsanaUPC" w:cs="AngsanaUPC"/>
          <w:color w:val="222222"/>
          <w:sz w:val="32"/>
          <w:szCs w:val="32"/>
          <w:shd w:val="clear" w:color="auto" w:fill="FFFFFF"/>
        </w:rPr>
        <w:t>]</w:t>
      </w:r>
      <w:proofErr w:type="gramStart"/>
      <w:r w:rsidRPr="006720CB">
        <w:rPr>
          <w:rFonts w:ascii="AngsanaUPC" w:eastAsia="Calibri" w:hAnsi="AngsanaUPC" w:cs="AngsanaUPC" w:hint="cs"/>
          <w:color w:val="222222"/>
          <w:sz w:val="32"/>
          <w:szCs w:val="32"/>
          <w:shd w:val="clear" w:color="auto" w:fill="FFFFFF"/>
        </w:rPr>
        <w:t> </w:t>
      </w:r>
      <w:r w:rsidRPr="006720CB">
        <w:rPr>
          <w:rFonts w:ascii="AngsanaUPC" w:eastAsia="Calibri" w:hAnsi="AngsanaUPC" w:cs="AngsanaUPC" w:hint="cs"/>
          <w:color w:val="222222"/>
          <w:sz w:val="32"/>
          <w:szCs w:val="32"/>
          <w:shd w:val="clear" w:color="auto" w:fill="FFFFFF"/>
          <w:cs/>
        </w:rPr>
        <w:t xml:space="preserve">เข้าถึงจาก </w:t>
      </w:r>
      <w:r w:rsidRPr="006720CB">
        <w:rPr>
          <w:rFonts w:ascii="AngsanaUPC" w:eastAsia="Calibri" w:hAnsi="AngsanaUPC" w:cs="AngsanaUPC"/>
          <w:color w:val="222222"/>
          <w:sz w:val="32"/>
          <w:szCs w:val="32"/>
          <w:shd w:val="clear" w:color="auto" w:fill="FFFFFF"/>
        </w:rPr>
        <w:t>;</w:t>
      </w:r>
      <w:proofErr w:type="gramEnd"/>
      <w:hyperlink r:id="rId16" w:history="1">
        <w:r w:rsidRPr="006720CB">
          <w:rPr>
            <w:rFonts w:ascii="AngsanaUPC" w:eastAsia="Calibri" w:hAnsi="AngsanaUPC" w:cs="AngsanaUPC"/>
            <w:sz w:val="32"/>
            <w:szCs w:val="32"/>
            <w:shd w:val="clear" w:color="auto" w:fill="FFFFFF"/>
          </w:rPr>
          <w:t>https://www.gotoknow.org/posts/</w:t>
        </w:r>
        <w:r w:rsidRPr="006720CB">
          <w:rPr>
            <w:rFonts w:ascii="AngsanaUPC" w:eastAsia="Calibri" w:hAnsi="AngsanaUPC" w:cs="AngsanaUPC" w:hint="cs"/>
            <w:sz w:val="32"/>
            <w:szCs w:val="32"/>
            <w:shd w:val="clear" w:color="auto" w:fill="FFFFFF"/>
            <w:cs/>
          </w:rPr>
          <w:t>341272</w:t>
        </w:r>
      </w:hyperlink>
      <w:r w:rsidRPr="006720CB">
        <w:rPr>
          <w:rFonts w:ascii="AngsanaUPC" w:eastAsia="Calibri" w:hAnsi="AngsanaUPC" w:cs="AngsanaUPC"/>
          <w:color w:val="222222"/>
          <w:cs/>
        </w:rPr>
        <w:t>.</w:t>
      </w:r>
      <w:hyperlink r:id="rId17" w:history="1">
        <w:r w:rsidRPr="006720CB">
          <w:rPr>
            <w:rFonts w:ascii="AngsanaUPC" w:eastAsia="Calibri" w:hAnsi="AngsanaUPC" w:cs="AngsanaUPC"/>
            <w:b/>
            <w:bCs/>
            <w:sz w:val="32"/>
            <w:szCs w:val="32"/>
            <w:cs/>
          </w:rPr>
          <w:t>ทฤษฎีการเรียนรู้</w:t>
        </w:r>
      </w:hyperlink>
      <w:r w:rsidRPr="006720CB">
        <w:rPr>
          <w:rFonts w:ascii="AngsanaUPC" w:eastAsia="Calibri" w:hAnsi="AngsanaUPC" w:cs="AngsanaUPC"/>
          <w:b/>
          <w:bCs/>
          <w:color w:val="222222"/>
          <w:sz w:val="32"/>
          <w:szCs w:val="32"/>
        </w:rPr>
        <w:t>. </w:t>
      </w:r>
      <w:r w:rsidRPr="006720CB">
        <w:rPr>
          <w:rFonts w:ascii="AngsanaUPC" w:eastAsia="Calibri" w:hAnsi="AngsanaUPC" w:cs="AngsanaUPC" w:hint="cs"/>
          <w:color w:val="222222"/>
          <w:sz w:val="32"/>
          <w:szCs w:val="32"/>
          <w:cs/>
        </w:rPr>
        <w:t>(</w:t>
      </w:r>
      <w:r w:rsidRPr="006720CB">
        <w:rPr>
          <w:rFonts w:ascii="AngsanaUPC" w:eastAsia="Calibri" w:hAnsi="AngsanaUPC" w:cs="AngsanaUPC"/>
          <w:color w:val="222222"/>
          <w:sz w:val="32"/>
          <w:szCs w:val="32"/>
          <w:cs/>
        </w:rPr>
        <w:t>สืบค้นวันที่</w:t>
      </w:r>
      <w:r w:rsidRPr="006720CB">
        <w:rPr>
          <w:rFonts w:ascii="AngsanaUPC" w:eastAsia="Calibri" w:hAnsi="AngsanaUPC" w:cs="AngsanaUPC"/>
          <w:color w:val="222222"/>
          <w:sz w:val="32"/>
          <w:szCs w:val="32"/>
        </w:rPr>
        <w:t> 28 </w:t>
      </w:r>
      <w:r w:rsidRPr="006720CB">
        <w:rPr>
          <w:rFonts w:ascii="AngsanaUPC" w:eastAsia="Calibri" w:hAnsi="AngsanaUPC" w:cs="AngsanaUPC" w:hint="cs"/>
          <w:color w:val="222222"/>
          <w:sz w:val="32"/>
          <w:szCs w:val="32"/>
          <w:cs/>
        </w:rPr>
        <w:t>มีนาคม</w:t>
      </w:r>
      <w:r w:rsidRPr="006720CB">
        <w:rPr>
          <w:rFonts w:ascii="AngsanaUPC" w:eastAsia="Calibri" w:hAnsi="AngsanaUPC" w:cs="AngsanaUPC" w:hint="cs"/>
          <w:color w:val="222222"/>
          <w:sz w:val="32"/>
          <w:szCs w:val="32"/>
        </w:rPr>
        <w:t> </w:t>
      </w:r>
      <w:r w:rsidRPr="006720CB">
        <w:rPr>
          <w:rFonts w:ascii="AngsanaUPC" w:eastAsia="Calibri" w:hAnsi="AngsanaUPC" w:cs="AngsanaUPC"/>
          <w:color w:val="222222"/>
          <w:sz w:val="32"/>
          <w:szCs w:val="32"/>
        </w:rPr>
        <w:t>2562)</w:t>
      </w:r>
      <w:r w:rsidRPr="006720CB">
        <w:rPr>
          <w:rFonts w:ascii="AngsanaUPC" w:eastAsia="Calibri" w:hAnsi="AngsanaUPC" w:cs="AngsanaUPC" w:hint="cs"/>
          <w:color w:val="222222"/>
          <w:sz w:val="32"/>
          <w:szCs w:val="32"/>
          <w:cs/>
        </w:rPr>
        <w:t>.</w:t>
      </w:r>
    </w:p>
    <w:p w:rsidR="00814C74" w:rsidRDefault="00814C74" w:rsidP="00CE2C35">
      <w:pPr>
        <w:shd w:val="clear" w:color="auto" w:fill="FFFFFF"/>
        <w:spacing w:after="0" w:line="240" w:lineRule="auto"/>
        <w:ind w:left="709" w:hanging="709"/>
        <w:jc w:val="thaiDistribute"/>
        <w:rPr>
          <w:rFonts w:ascii="Angsana New" w:eastAsia="Calibri" w:hAnsi="Angsana New" w:cs="Angsana New"/>
          <w:color w:val="222222"/>
          <w:sz w:val="32"/>
          <w:szCs w:val="32"/>
        </w:rPr>
      </w:pP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 xml:space="preserve">เอกสิทธิ์ </w:t>
      </w:r>
      <w:proofErr w:type="spellStart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ชนินทร</w:t>
      </w:r>
      <w:proofErr w:type="spellEnd"/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ภูมิ. (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 xml:space="preserve">2559). </w:t>
      </w:r>
      <w:r w:rsidRPr="00D43856">
        <w:rPr>
          <w:rFonts w:ascii="Angsana New" w:eastAsia="Calibri" w:hAnsi="Angsana New" w:cs="Angsana New"/>
          <w:color w:val="222222"/>
          <w:sz w:val="32"/>
          <w:szCs w:val="32"/>
          <w:cs/>
        </w:rPr>
        <w:t>การศึกษาแนวทางการจัดการเรียนรู้ตามแนวการสร้างความรู้ใหม่โดยใช้เกมการศึกษา. วารสารศึกษาศาสตร์ มหาวิทยาลัยศิลปากร</w:t>
      </w:r>
      <w:r w:rsidRPr="00D43856">
        <w:rPr>
          <w:rFonts w:ascii="Angsana New" w:eastAsia="Calibri" w:hAnsi="Angsana New" w:cs="Angsana New"/>
          <w:color w:val="222222"/>
          <w:sz w:val="32"/>
          <w:szCs w:val="32"/>
        </w:rPr>
        <w:t>, 58.</w:t>
      </w:r>
    </w:p>
    <w:p w:rsidR="00CE2C35" w:rsidRDefault="00CE2C35" w:rsidP="00CE2C35">
      <w:pPr>
        <w:shd w:val="clear" w:color="auto" w:fill="FFFFFF"/>
        <w:spacing w:after="0" w:line="240" w:lineRule="auto"/>
        <w:ind w:left="709" w:hanging="709"/>
        <w:jc w:val="thaiDistribute"/>
        <w:rPr>
          <w:rFonts w:ascii="Angsana New" w:eastAsia="Calibri" w:hAnsi="Angsana New" w:cs="Angsana New"/>
          <w:color w:val="222222"/>
          <w:sz w:val="32"/>
          <w:szCs w:val="32"/>
        </w:rPr>
      </w:pPr>
    </w:p>
    <w:p w:rsidR="00CE2C35" w:rsidRPr="00D43856" w:rsidRDefault="00CE2C35" w:rsidP="00CE2C35">
      <w:pPr>
        <w:shd w:val="clear" w:color="auto" w:fill="FFFFFF"/>
        <w:spacing w:after="0" w:line="240" w:lineRule="auto"/>
        <w:ind w:left="709" w:hanging="709"/>
        <w:jc w:val="thaiDistribute"/>
        <w:rPr>
          <w:rFonts w:ascii="Angsana New" w:eastAsia="Calibri" w:hAnsi="Angsana New" w:cs="Angsana New"/>
          <w:color w:val="222222"/>
          <w:sz w:val="32"/>
          <w:szCs w:val="32"/>
        </w:rPr>
      </w:pPr>
    </w:p>
    <w:p w:rsidR="006720CB" w:rsidRPr="006720CB" w:rsidRDefault="006720CB" w:rsidP="00CE2C35">
      <w:pPr>
        <w:spacing w:after="0" w:line="240" w:lineRule="auto"/>
        <w:ind w:left="709" w:hanging="709"/>
        <w:jc w:val="thaiDistribute"/>
        <w:rPr>
          <w:rFonts w:ascii="AngsanaUPC" w:eastAsia="Calibri" w:hAnsi="AngsanaUPC" w:cs="AngsanaUPC"/>
          <w:sz w:val="32"/>
          <w:szCs w:val="32"/>
        </w:rPr>
      </w:pPr>
    </w:p>
    <w:p w:rsidR="00CA2E65" w:rsidRPr="008921FC" w:rsidRDefault="00CA2E65" w:rsidP="00CE2C35">
      <w:pPr>
        <w:spacing w:after="0" w:line="240" w:lineRule="auto"/>
        <w:jc w:val="thaiDistribute"/>
        <w:rPr>
          <w:rFonts w:ascii="AngsanaUPC" w:hAnsi="AngsanaUPC" w:cs="AngsanaUPC"/>
          <w:sz w:val="32"/>
          <w:szCs w:val="32"/>
        </w:rPr>
      </w:pPr>
    </w:p>
    <w:p w:rsidR="0090696E" w:rsidRPr="008921FC" w:rsidRDefault="0090696E" w:rsidP="0090696E">
      <w:pPr>
        <w:jc w:val="center"/>
        <w:rPr>
          <w:rFonts w:ascii="AngsanaUPC" w:hAnsi="AngsanaUPC" w:cs="AngsanaUPC"/>
          <w:b/>
          <w:bCs/>
          <w:sz w:val="32"/>
          <w:szCs w:val="32"/>
        </w:rPr>
      </w:pPr>
    </w:p>
    <w:p w:rsidR="0090696E" w:rsidRPr="008921FC" w:rsidRDefault="0090696E" w:rsidP="0090696E">
      <w:pPr>
        <w:jc w:val="center"/>
        <w:rPr>
          <w:rFonts w:ascii="AngsanaUPC" w:hAnsi="AngsanaUPC" w:cs="AngsanaUPC"/>
          <w:b/>
          <w:bCs/>
          <w:sz w:val="32"/>
          <w:szCs w:val="32"/>
        </w:rPr>
      </w:pPr>
    </w:p>
    <w:p w:rsid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D6DB4" w:rsidRDefault="009D6DB4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D6DB4" w:rsidRDefault="009D6DB4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D6DB4" w:rsidRDefault="009D6DB4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D6DB4" w:rsidRDefault="009D6DB4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FA68D2" w:rsidRDefault="00FA68D2" w:rsidP="00106FBA">
      <w:pPr>
        <w:rPr>
          <w:rFonts w:ascii="AngsanaUPC" w:hAnsi="AngsanaUPC" w:cs="AngsanaUPC"/>
          <w:b/>
          <w:bCs/>
          <w:sz w:val="40"/>
          <w:szCs w:val="40"/>
        </w:rPr>
      </w:pPr>
    </w:p>
    <w:p w:rsidR="00106FBA" w:rsidRDefault="00106FBA" w:rsidP="00106FBA">
      <w:pPr>
        <w:rPr>
          <w:rFonts w:ascii="AngsanaUPC" w:hAnsi="AngsanaUPC" w:cs="AngsanaUPC"/>
          <w:b/>
          <w:bCs/>
          <w:sz w:val="40"/>
          <w:szCs w:val="40"/>
        </w:rPr>
      </w:pPr>
    </w:p>
    <w:p w:rsidR="0090696E" w:rsidRP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  <w:cs/>
        </w:rPr>
      </w:pPr>
      <w:r w:rsidRPr="0090696E">
        <w:rPr>
          <w:rFonts w:ascii="AngsanaUPC" w:hAnsi="AngsanaUPC" w:cs="AngsanaUPC" w:hint="cs"/>
          <w:b/>
          <w:bCs/>
          <w:sz w:val="40"/>
          <w:szCs w:val="40"/>
          <w:cs/>
        </w:rPr>
        <w:t>ภาคผนวก</w:t>
      </w:r>
    </w:p>
    <w:p w:rsidR="0090696E" w:rsidRDefault="0090696E" w:rsidP="00CA2E65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CA2E65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CA2E65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CA2E65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CA2E65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CA2E65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0C6AAC">
      <w:pPr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CA2E65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CA2E65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7D87" w:rsidRDefault="00D47D87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7D87" w:rsidRDefault="00D47D87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7D87" w:rsidRDefault="00D47D87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7D87" w:rsidRDefault="00D47D87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7D87" w:rsidRDefault="00D47D87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 w:rsidRPr="0090696E">
        <w:rPr>
          <w:rFonts w:ascii="AngsanaUPC" w:hAnsi="AngsanaUPC" w:cs="AngsanaUPC" w:hint="cs"/>
          <w:b/>
          <w:bCs/>
          <w:sz w:val="40"/>
          <w:szCs w:val="40"/>
          <w:cs/>
        </w:rPr>
        <w:t>ภาคผนวก</w:t>
      </w:r>
      <w:r>
        <w:rPr>
          <w:rFonts w:ascii="AngsanaUPC" w:hAnsi="AngsanaUPC" w:cs="AngsanaUPC" w:hint="cs"/>
          <w:b/>
          <w:bCs/>
          <w:sz w:val="40"/>
          <w:szCs w:val="40"/>
          <w:cs/>
        </w:rPr>
        <w:t xml:space="preserve"> ก</w:t>
      </w:r>
    </w:p>
    <w:p w:rsidR="00D47D87" w:rsidRDefault="00D43856" w:rsidP="00D43856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>
        <w:rPr>
          <w:rFonts w:ascii="AngsanaUPC" w:hAnsi="AngsanaUPC" w:cs="AngsanaUPC"/>
          <w:b/>
          <w:bCs/>
          <w:sz w:val="40"/>
          <w:szCs w:val="40"/>
          <w:cs/>
        </w:rPr>
        <w:t>รูปภาพ</w:t>
      </w:r>
    </w:p>
    <w:p w:rsidR="00D43856" w:rsidRDefault="00D43856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3856" w:rsidRDefault="00D43856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3856" w:rsidRDefault="00D43856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3856" w:rsidRDefault="00D43856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3856" w:rsidRDefault="00D43856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3856" w:rsidRDefault="00D43856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43856" w:rsidRDefault="00D43856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F21966" w:rsidRDefault="00F21966" w:rsidP="00F21966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>
        <w:rPr>
          <w:rFonts w:ascii="AngsanaUPC" w:hAnsi="AngsanaUPC" w:cs="AngsanaUPC" w:hint="cs"/>
          <w:b/>
          <w:bCs/>
          <w:noProof/>
          <w:sz w:val="40"/>
          <w:szCs w:val="40"/>
        </w:rPr>
        <w:lastRenderedPageBreak/>
        <w:drawing>
          <wp:inline distT="0" distB="0" distL="0" distR="0" wp14:anchorId="289381DE" wp14:editId="3DE9E635">
            <wp:extent cx="4886193" cy="2545689"/>
            <wp:effectExtent l="0" t="0" r="0" b="762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0847497_768033928074519_8056887772391337595_n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3481" cy="2544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1966" w:rsidRPr="00F21966" w:rsidRDefault="00F21966" w:rsidP="00F21966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>
        <w:rPr>
          <w:rFonts w:ascii="AngsanaUPC" w:hAnsi="AngsanaUPC" w:cs="AngsanaUPC" w:hint="cs"/>
          <w:b/>
          <w:bCs/>
          <w:noProof/>
          <w:sz w:val="40"/>
          <w:szCs w:val="40"/>
        </w:rPr>
        <w:drawing>
          <wp:inline distT="0" distB="0" distL="0" distR="0" wp14:anchorId="2A4F7C98" wp14:editId="466B9ADA">
            <wp:extent cx="4915449" cy="2904134"/>
            <wp:effectExtent l="0" t="0" r="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0880230_749248376510055_7441719046154911777_n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701" cy="2906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1966" w:rsidRDefault="00F21966" w:rsidP="00F21966">
      <w:pPr>
        <w:spacing w:after="0" w:line="240" w:lineRule="auto"/>
        <w:jc w:val="center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>โครงการ</w:t>
      </w:r>
      <w:r w:rsidRPr="00814C74">
        <w:rPr>
          <w:rFonts w:ascii="AngsanaUPC" w:eastAsia="Calibri" w:hAnsi="AngsanaUPC" w:cs="AngsanaUPC"/>
          <w:sz w:val="32"/>
          <w:szCs w:val="32"/>
          <w:cs/>
        </w:rPr>
        <w:t>ส่งเสริมทักษะการเรียนรู้ของนักศึกษาโดยผ่านชุดการเรียนรู้(บอร์ด</w:t>
      </w:r>
      <w:proofErr w:type="spellStart"/>
      <w:r w:rsidRPr="00814C74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814C74">
        <w:rPr>
          <w:rFonts w:ascii="AngsanaUPC" w:eastAsia="Calibri" w:hAnsi="AngsanaUPC" w:cs="AngsanaUPC"/>
          <w:sz w:val="32"/>
          <w:szCs w:val="32"/>
          <w:cs/>
        </w:rPr>
        <w:t>)ที่พัฒนาจาก</w:t>
      </w:r>
    </w:p>
    <w:p w:rsidR="00F21966" w:rsidRDefault="00F21966" w:rsidP="00F21966">
      <w:pPr>
        <w:spacing w:after="0" w:line="240" w:lineRule="auto"/>
        <w:jc w:val="center"/>
        <w:rPr>
          <w:rFonts w:ascii="AngsanaUPC" w:eastAsia="Calibri" w:hAnsi="AngsanaUPC" w:cs="AngsanaUPC"/>
          <w:sz w:val="32"/>
          <w:szCs w:val="32"/>
        </w:rPr>
      </w:pPr>
      <w:r w:rsidRPr="00814C74">
        <w:rPr>
          <w:rFonts w:ascii="AngsanaUPC" w:eastAsia="Calibri" w:hAnsi="AngsanaUPC" w:cs="AngsanaUPC"/>
          <w:sz w:val="32"/>
          <w:szCs w:val="32"/>
          <w:cs/>
        </w:rPr>
        <w:t>รายวิชากฎหมาย</w:t>
      </w:r>
    </w:p>
    <w:p w:rsidR="00F21966" w:rsidRPr="00F21966" w:rsidRDefault="00F21966" w:rsidP="00F21966">
      <w:pPr>
        <w:jc w:val="center"/>
        <w:rPr>
          <w:rFonts w:ascii="AngsanaUPC" w:hAnsi="AngsanaUPC" w:cs="AngsanaUPC"/>
          <w:sz w:val="40"/>
          <w:szCs w:val="40"/>
          <w:cs/>
        </w:rPr>
      </w:pPr>
    </w:p>
    <w:p w:rsidR="00F21966" w:rsidRDefault="00F21966" w:rsidP="00F21966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>
        <w:rPr>
          <w:rFonts w:ascii="AngsanaUPC" w:hAnsi="AngsanaUPC" w:cs="AngsanaUPC" w:hint="cs"/>
          <w:b/>
          <w:bCs/>
          <w:noProof/>
          <w:sz w:val="40"/>
          <w:szCs w:val="40"/>
        </w:rPr>
        <w:lastRenderedPageBreak/>
        <w:drawing>
          <wp:inline distT="0" distB="0" distL="0" distR="0" wp14:anchorId="5C3AFDF4" wp14:editId="5E2D5A4C">
            <wp:extent cx="4193738" cy="3145536"/>
            <wp:effectExtent l="0" t="0" r="0" b="0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0955678_1180200099331835_8100466941371995029_n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410" cy="314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3856" w:rsidRDefault="00F21966" w:rsidP="00F21966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>
        <w:rPr>
          <w:rFonts w:ascii="AngsanaUPC" w:hAnsi="AngsanaUPC" w:cs="AngsanaUPC" w:hint="cs"/>
          <w:b/>
          <w:bCs/>
          <w:noProof/>
          <w:sz w:val="40"/>
          <w:szCs w:val="40"/>
        </w:rPr>
        <w:drawing>
          <wp:inline distT="0" distB="0" distL="0" distR="0" wp14:anchorId="0CEDFB97" wp14:editId="20D98B80">
            <wp:extent cx="4115668" cy="3086979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1099344_1232679220981433_1044599047192720844_n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3383" cy="308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1966" w:rsidRDefault="00F21966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F21966" w:rsidRDefault="00F21966" w:rsidP="00F21966">
      <w:pPr>
        <w:spacing w:after="0" w:line="240" w:lineRule="auto"/>
        <w:jc w:val="center"/>
        <w:rPr>
          <w:rFonts w:ascii="AngsanaUPC" w:eastAsia="Calibri" w:hAnsi="AngsanaUPC" w:cs="AngsanaUPC"/>
          <w:sz w:val="32"/>
          <w:szCs w:val="32"/>
        </w:rPr>
      </w:pPr>
      <w:r>
        <w:rPr>
          <w:rFonts w:ascii="AngsanaUPC" w:eastAsia="Calibri" w:hAnsi="AngsanaUPC" w:cs="AngsanaUPC" w:hint="cs"/>
          <w:sz w:val="32"/>
          <w:szCs w:val="32"/>
          <w:cs/>
        </w:rPr>
        <w:t>โครงการ</w:t>
      </w:r>
      <w:r w:rsidRPr="00814C74">
        <w:rPr>
          <w:rFonts w:ascii="AngsanaUPC" w:eastAsia="Calibri" w:hAnsi="AngsanaUPC" w:cs="AngsanaUPC"/>
          <w:sz w:val="32"/>
          <w:szCs w:val="32"/>
          <w:cs/>
        </w:rPr>
        <w:t>ส่งเสริมทักษะการเรียนรู้ของนักศึกษาโดยผ่านชุดการเรียนรู้(บอร์ด</w:t>
      </w:r>
      <w:proofErr w:type="spellStart"/>
      <w:r w:rsidRPr="00814C74">
        <w:rPr>
          <w:rFonts w:ascii="AngsanaUPC" w:eastAsia="Calibri" w:hAnsi="AngsanaUPC" w:cs="AngsanaUPC"/>
          <w:sz w:val="32"/>
          <w:szCs w:val="32"/>
          <w:cs/>
        </w:rPr>
        <w:t>เกมส์</w:t>
      </w:r>
      <w:proofErr w:type="spellEnd"/>
      <w:r w:rsidRPr="00814C74">
        <w:rPr>
          <w:rFonts w:ascii="AngsanaUPC" w:eastAsia="Calibri" w:hAnsi="AngsanaUPC" w:cs="AngsanaUPC"/>
          <w:sz w:val="32"/>
          <w:szCs w:val="32"/>
          <w:cs/>
        </w:rPr>
        <w:t>)ที่พัฒนาจาก</w:t>
      </w:r>
    </w:p>
    <w:p w:rsidR="00F21966" w:rsidRDefault="00F21966" w:rsidP="00F21966">
      <w:pPr>
        <w:spacing w:after="0" w:line="240" w:lineRule="auto"/>
        <w:jc w:val="center"/>
        <w:rPr>
          <w:rFonts w:ascii="AngsanaUPC" w:eastAsia="Calibri" w:hAnsi="AngsanaUPC" w:cs="AngsanaUPC"/>
          <w:sz w:val="32"/>
          <w:szCs w:val="32"/>
        </w:rPr>
      </w:pPr>
      <w:r w:rsidRPr="00814C74">
        <w:rPr>
          <w:rFonts w:ascii="AngsanaUPC" w:eastAsia="Calibri" w:hAnsi="AngsanaUPC" w:cs="AngsanaUPC"/>
          <w:sz w:val="32"/>
          <w:szCs w:val="32"/>
          <w:cs/>
        </w:rPr>
        <w:t>รายวิชากฎหมาย</w:t>
      </w:r>
    </w:p>
    <w:p w:rsidR="00D43856" w:rsidRDefault="00D43856" w:rsidP="00F21966">
      <w:pPr>
        <w:rPr>
          <w:rFonts w:ascii="AngsanaUPC" w:hAnsi="AngsanaUPC" w:cs="AngsanaUPC"/>
          <w:b/>
          <w:bCs/>
          <w:sz w:val="40"/>
          <w:szCs w:val="40"/>
        </w:rPr>
      </w:pPr>
    </w:p>
    <w:p w:rsidR="00F21966" w:rsidRDefault="00F21966" w:rsidP="00F21966">
      <w:pPr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 w:rsidRPr="00CA2E65">
        <w:rPr>
          <w:rFonts w:ascii="AngsanaUPC" w:hAnsi="AngsanaUPC" w:cs="AngsanaUPC" w:hint="cs"/>
          <w:b/>
          <w:bCs/>
          <w:sz w:val="40"/>
          <w:szCs w:val="40"/>
          <w:cs/>
        </w:rPr>
        <w:lastRenderedPageBreak/>
        <w:t>ประวัติผู้วิจัย</w:t>
      </w:r>
    </w:p>
    <w:p w:rsidR="0090696E" w:rsidRPr="00CA2E65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 xml:space="preserve">1.  ชื่อ-นามสกุล      </w:t>
      </w:r>
      <w:r w:rsidRPr="00CA2E65">
        <w:rPr>
          <w:rFonts w:ascii="AngsanaUPC" w:hAnsi="AngsanaUPC" w:cs="AngsanaUPC"/>
          <w:sz w:val="32"/>
          <w:szCs w:val="32"/>
          <w:cs/>
        </w:rPr>
        <w:tab/>
        <w:t>นางสาว</w:t>
      </w:r>
      <w:proofErr w:type="spellStart"/>
      <w:r w:rsidRPr="00CA2E65">
        <w:rPr>
          <w:rFonts w:ascii="AngsanaUPC" w:hAnsi="AngsanaUPC" w:cs="AngsanaUPC"/>
          <w:sz w:val="32"/>
          <w:szCs w:val="32"/>
          <w:cs/>
        </w:rPr>
        <w:t>มนัสนันท์</w:t>
      </w:r>
      <w:proofErr w:type="spellEnd"/>
      <w:r w:rsidRPr="00CA2E65">
        <w:rPr>
          <w:rFonts w:ascii="AngsanaUPC" w:hAnsi="AngsanaUPC" w:cs="AngsanaUPC"/>
          <w:sz w:val="32"/>
          <w:szCs w:val="32"/>
          <w:cs/>
        </w:rPr>
        <w:t xml:space="preserve">  ปิ่นพิทักษ์</w:t>
      </w:r>
    </w:p>
    <w:p w:rsidR="0090696E" w:rsidRPr="00CA2E65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ab/>
      </w:r>
      <w:r w:rsidRPr="00CA2E65">
        <w:rPr>
          <w:rFonts w:ascii="AngsanaUPC" w:hAnsi="AngsanaUPC" w:cs="AngsanaUPC"/>
          <w:sz w:val="32"/>
          <w:szCs w:val="32"/>
          <w:cs/>
        </w:rPr>
        <w:tab/>
      </w:r>
      <w:r w:rsidRPr="00CA2E65">
        <w:rPr>
          <w:rFonts w:ascii="AngsanaUPC" w:hAnsi="AngsanaUPC" w:cs="AngsanaUPC"/>
          <w:sz w:val="32"/>
          <w:szCs w:val="32"/>
          <w:cs/>
        </w:rPr>
        <w:tab/>
      </w:r>
      <w:r w:rsidRPr="00CA2E65">
        <w:rPr>
          <w:rFonts w:ascii="AngsanaUPC" w:hAnsi="AngsanaUPC" w:cs="AngsanaUPC"/>
          <w:sz w:val="32"/>
          <w:szCs w:val="32"/>
        </w:rPr>
        <w:t xml:space="preserve">Miss. </w:t>
      </w:r>
      <w:proofErr w:type="spellStart"/>
      <w:r w:rsidRPr="00CA2E65">
        <w:rPr>
          <w:rFonts w:ascii="AngsanaUPC" w:hAnsi="AngsanaUPC" w:cs="AngsanaUPC"/>
          <w:sz w:val="32"/>
          <w:szCs w:val="32"/>
        </w:rPr>
        <w:t>ManasnunPinpitak</w:t>
      </w:r>
      <w:proofErr w:type="spellEnd"/>
    </w:p>
    <w:p w:rsidR="0090696E" w:rsidRPr="00CA2E65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  <w:cs/>
        </w:rPr>
      </w:pPr>
      <w:r w:rsidRPr="00CA2E65">
        <w:rPr>
          <w:rFonts w:ascii="AngsanaUPC" w:hAnsi="AngsanaUPC" w:cs="AngsanaUPC"/>
          <w:sz w:val="32"/>
          <w:szCs w:val="32"/>
        </w:rPr>
        <w:t xml:space="preserve">2.  </w:t>
      </w:r>
      <w:r w:rsidRPr="00CA2E65">
        <w:rPr>
          <w:rFonts w:ascii="AngsanaUPC" w:hAnsi="AngsanaUPC" w:cs="AngsanaUPC"/>
          <w:sz w:val="32"/>
          <w:szCs w:val="32"/>
          <w:cs/>
        </w:rPr>
        <w:t>หมายเลขบัตรประจำตัวประชาชน</w:t>
      </w:r>
      <w:r w:rsidRPr="00CA2E65">
        <w:rPr>
          <w:rFonts w:ascii="AngsanaUPC" w:hAnsi="AngsanaUPC" w:cs="AngsanaUPC"/>
          <w:sz w:val="32"/>
          <w:szCs w:val="32"/>
          <w:cs/>
        </w:rPr>
        <w:tab/>
      </w:r>
      <w:r w:rsidRPr="00CA2E65">
        <w:rPr>
          <w:rFonts w:ascii="AngsanaUPC" w:hAnsi="AngsanaUPC" w:cs="AngsanaUPC"/>
          <w:sz w:val="32"/>
          <w:szCs w:val="32"/>
        </w:rPr>
        <w:t>3670200012010</w:t>
      </w:r>
    </w:p>
    <w:p w:rsidR="0090696E" w:rsidRPr="00CA2E65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 xml:space="preserve">3.  ตำแหน่งปัจจุบัน </w:t>
      </w:r>
      <w:r w:rsidRPr="00CA2E65">
        <w:rPr>
          <w:rFonts w:ascii="AngsanaUPC" w:hAnsi="AngsanaUPC" w:cs="AngsanaUPC"/>
          <w:sz w:val="32"/>
          <w:szCs w:val="32"/>
          <w:cs/>
        </w:rPr>
        <w:tab/>
        <w:t>อาจารย์</w:t>
      </w:r>
    </w:p>
    <w:p w:rsidR="0090696E" w:rsidRPr="00CA2E65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  <w:cs/>
        </w:rPr>
      </w:pPr>
      <w:r w:rsidRPr="00CA2E65">
        <w:rPr>
          <w:rFonts w:ascii="AngsanaUPC" w:hAnsi="AngsanaUPC" w:cs="AngsanaUPC"/>
          <w:sz w:val="32"/>
          <w:szCs w:val="32"/>
          <w:cs/>
        </w:rPr>
        <w:t>4.  ตำแหน่งทางวิชาการ</w:t>
      </w:r>
      <w:r w:rsidRPr="00CA2E65">
        <w:rPr>
          <w:rFonts w:ascii="AngsanaUPC" w:hAnsi="AngsanaUPC" w:cs="AngsanaUPC"/>
          <w:sz w:val="32"/>
          <w:szCs w:val="32"/>
          <w:cs/>
        </w:rPr>
        <w:tab/>
        <w:t xml:space="preserve">อาจารย์ </w:t>
      </w:r>
    </w:p>
    <w:p w:rsidR="0090696E" w:rsidRPr="00CA2E65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  <w:cs/>
        </w:rPr>
      </w:pPr>
      <w:r w:rsidRPr="00CA2E65">
        <w:rPr>
          <w:rFonts w:ascii="AngsanaUPC" w:hAnsi="AngsanaUPC" w:cs="AngsanaUPC"/>
          <w:sz w:val="32"/>
          <w:szCs w:val="32"/>
          <w:cs/>
        </w:rPr>
        <w:t>5.  หน่วยงานและสถานที่อยู่ที่ติดต่อได้สะดวก</w:t>
      </w:r>
      <w:r w:rsidRPr="00CA2E65">
        <w:rPr>
          <w:rFonts w:ascii="AngsanaUPC" w:hAnsi="AngsanaUPC" w:cs="AngsanaUPC"/>
          <w:sz w:val="32"/>
          <w:szCs w:val="32"/>
          <w:cs/>
        </w:rPr>
        <w:tab/>
      </w:r>
      <w:r w:rsidRPr="00CA2E65">
        <w:rPr>
          <w:rFonts w:ascii="AngsanaUPC" w:hAnsi="AngsanaUPC" w:cs="AngsanaUPC"/>
          <w:sz w:val="32"/>
          <w:szCs w:val="32"/>
          <w:cs/>
        </w:rPr>
        <w:tab/>
      </w:r>
    </w:p>
    <w:p w:rsidR="0090696E" w:rsidRPr="00CA2E65" w:rsidRDefault="0090696E" w:rsidP="0090696E">
      <w:pPr>
        <w:spacing w:line="400" w:lineRule="exact"/>
        <w:ind w:left="1440" w:firstLine="720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 xml:space="preserve">สาขาวิชานิติศาสตร์  คณะมนุษยศาสตร์และสังคมศาสตร์  </w:t>
      </w:r>
    </w:p>
    <w:p w:rsidR="0090696E" w:rsidRPr="00CA2E65" w:rsidRDefault="0090696E" w:rsidP="0090696E">
      <w:pPr>
        <w:spacing w:line="400" w:lineRule="exact"/>
        <w:ind w:left="1440" w:firstLine="720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>มหาวิทยาลัยราช</w:t>
      </w:r>
      <w:proofErr w:type="spellStart"/>
      <w:r w:rsidRPr="00CA2E65">
        <w:rPr>
          <w:rFonts w:ascii="AngsanaUPC" w:hAnsi="AngsanaUPC" w:cs="AngsanaUPC"/>
          <w:sz w:val="32"/>
          <w:szCs w:val="32"/>
          <w:cs/>
        </w:rPr>
        <w:t>ภัฏ</w:t>
      </w:r>
      <w:proofErr w:type="spellEnd"/>
      <w:r w:rsidRPr="00CA2E65">
        <w:rPr>
          <w:rFonts w:ascii="AngsanaUPC" w:hAnsi="AngsanaUPC" w:cs="AngsanaUPC"/>
          <w:sz w:val="32"/>
          <w:szCs w:val="32"/>
          <w:cs/>
        </w:rPr>
        <w:t>เพ</w:t>
      </w:r>
      <w:r w:rsidR="002809F6">
        <w:rPr>
          <w:rFonts w:ascii="AngsanaUPC" w:hAnsi="AngsanaUPC" w:cs="AngsanaUPC"/>
          <w:sz w:val="32"/>
          <w:szCs w:val="32"/>
          <w:cs/>
        </w:rPr>
        <w:t xml:space="preserve">ชรบูรณ์ อ.เมือง จ. เพชรบูรณ์  </w:t>
      </w:r>
      <w:r w:rsidR="002809F6">
        <w:rPr>
          <w:rFonts w:ascii="AngsanaUPC" w:hAnsi="AngsanaUPC" w:cs="AngsanaUPC"/>
          <w:sz w:val="32"/>
          <w:szCs w:val="32"/>
        </w:rPr>
        <w:t>67</w:t>
      </w:r>
      <w:r w:rsidRPr="00CA2E65">
        <w:rPr>
          <w:rFonts w:ascii="AngsanaUPC" w:hAnsi="AngsanaUPC" w:cs="AngsanaUPC"/>
          <w:sz w:val="32"/>
          <w:szCs w:val="32"/>
          <w:cs/>
        </w:rPr>
        <w:t xml:space="preserve">000 </w:t>
      </w:r>
    </w:p>
    <w:p w:rsidR="0090696E" w:rsidRPr="00CA2E65" w:rsidRDefault="0090696E" w:rsidP="0090696E">
      <w:pPr>
        <w:spacing w:line="400" w:lineRule="exact"/>
        <w:ind w:left="1440" w:firstLine="720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>โทรศัพท์  056-7171</w:t>
      </w:r>
      <w:r w:rsidRPr="00CA2E65">
        <w:rPr>
          <w:rFonts w:ascii="AngsanaUPC" w:hAnsi="AngsanaUPC" w:cs="AngsanaUPC"/>
          <w:sz w:val="32"/>
          <w:szCs w:val="32"/>
        </w:rPr>
        <w:t>37</w:t>
      </w:r>
      <w:r w:rsidRPr="00CA2E65">
        <w:rPr>
          <w:rFonts w:ascii="AngsanaUPC" w:hAnsi="AngsanaUPC" w:cs="AngsanaUPC"/>
          <w:sz w:val="32"/>
          <w:szCs w:val="32"/>
          <w:cs/>
        </w:rPr>
        <w:t>,</w:t>
      </w:r>
      <w:r w:rsidR="009D6DB4">
        <w:rPr>
          <w:rFonts w:ascii="AngsanaUPC" w:hAnsi="AngsanaUPC" w:cs="AngsanaUPC"/>
          <w:sz w:val="32"/>
          <w:szCs w:val="32"/>
        </w:rPr>
        <w:t xml:space="preserve"> 082-6592624 </w:t>
      </w:r>
      <w:r w:rsidRPr="00CA2E65">
        <w:rPr>
          <w:rFonts w:ascii="AngsanaUPC" w:hAnsi="AngsanaUPC" w:cs="AngsanaUPC"/>
          <w:sz w:val="32"/>
          <w:szCs w:val="32"/>
        </w:rPr>
        <w:t xml:space="preserve">E-mail  doggy0900@hotmail.com </w:t>
      </w:r>
    </w:p>
    <w:p w:rsidR="0090696E" w:rsidRPr="00CA2E65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>6.  ประวัติการศึกษา</w:t>
      </w:r>
    </w:p>
    <w:p w:rsidR="0090696E" w:rsidRPr="00CA2E65" w:rsidRDefault="0090696E" w:rsidP="0090696E">
      <w:pPr>
        <w:spacing w:line="400" w:lineRule="exact"/>
        <w:ind w:right="-483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ab/>
      </w:r>
      <w:r w:rsidRPr="00CA2E65">
        <w:rPr>
          <w:rFonts w:ascii="AngsanaUPC" w:hAnsi="AngsanaUPC" w:cs="AngsanaUPC"/>
          <w:sz w:val="32"/>
          <w:szCs w:val="32"/>
          <w:cs/>
        </w:rPr>
        <w:tab/>
      </w:r>
      <w:r w:rsidRPr="00CA2E65">
        <w:rPr>
          <w:rFonts w:ascii="AngsanaUPC" w:hAnsi="AngsanaUPC" w:cs="AngsanaUPC"/>
          <w:sz w:val="32"/>
          <w:szCs w:val="32"/>
          <w:cs/>
        </w:rPr>
        <w:tab/>
        <w:t>นบ. (นิ</w:t>
      </w:r>
      <w:proofErr w:type="spellStart"/>
      <w:r w:rsidRPr="00CA2E65">
        <w:rPr>
          <w:rFonts w:ascii="AngsanaUPC" w:hAnsi="AngsanaUPC" w:cs="AngsanaUPC"/>
          <w:sz w:val="32"/>
          <w:szCs w:val="32"/>
          <w:cs/>
        </w:rPr>
        <w:t>ติศาสตร</w:t>
      </w:r>
      <w:proofErr w:type="spellEnd"/>
      <w:r w:rsidRPr="00CA2E65">
        <w:rPr>
          <w:rFonts w:ascii="AngsanaUPC" w:hAnsi="AngsanaUPC" w:cs="AngsanaUPC"/>
          <w:sz w:val="32"/>
          <w:szCs w:val="32"/>
          <w:cs/>
        </w:rPr>
        <w:t xml:space="preserve">บัณฑิต) </w:t>
      </w:r>
    </w:p>
    <w:p w:rsidR="0090696E" w:rsidRPr="00CA2E65" w:rsidRDefault="0090696E" w:rsidP="0090696E">
      <w:pPr>
        <w:spacing w:line="400" w:lineRule="exact"/>
        <w:ind w:left="2160" w:right="-483" w:firstLine="720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>มหาวิทยาลัยธรรมศาสตร์</w:t>
      </w:r>
    </w:p>
    <w:p w:rsidR="0090696E" w:rsidRPr="00CA2E65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ab/>
      </w:r>
      <w:r w:rsidRPr="00CA2E65">
        <w:rPr>
          <w:rFonts w:ascii="AngsanaUPC" w:hAnsi="AngsanaUPC" w:cs="AngsanaUPC"/>
          <w:sz w:val="32"/>
          <w:szCs w:val="32"/>
          <w:cs/>
        </w:rPr>
        <w:tab/>
      </w:r>
      <w:r w:rsidRPr="00CA2E65">
        <w:rPr>
          <w:rFonts w:ascii="AngsanaUPC" w:hAnsi="AngsanaUPC" w:cs="AngsanaUPC"/>
          <w:sz w:val="32"/>
          <w:szCs w:val="32"/>
          <w:cs/>
        </w:rPr>
        <w:tab/>
        <w:t>นม. (นิ</w:t>
      </w:r>
      <w:proofErr w:type="spellStart"/>
      <w:r w:rsidRPr="00CA2E65">
        <w:rPr>
          <w:rFonts w:ascii="AngsanaUPC" w:hAnsi="AngsanaUPC" w:cs="AngsanaUPC"/>
          <w:sz w:val="32"/>
          <w:szCs w:val="32"/>
          <w:cs/>
        </w:rPr>
        <w:t>ติศา</w:t>
      </w:r>
      <w:proofErr w:type="spellEnd"/>
      <w:r w:rsidRPr="00CA2E65">
        <w:rPr>
          <w:rFonts w:ascii="AngsanaUPC" w:hAnsi="AngsanaUPC" w:cs="AngsanaUPC"/>
          <w:sz w:val="32"/>
          <w:szCs w:val="32"/>
          <w:cs/>
        </w:rPr>
        <w:t>สตรมหาบัณฑิต) สาขากฎหมายธุรกิจ</w:t>
      </w:r>
      <w:r w:rsidRPr="00CA2E65">
        <w:rPr>
          <w:rFonts w:ascii="AngsanaUPC" w:hAnsi="AngsanaUPC" w:cs="AngsanaUPC"/>
          <w:sz w:val="32"/>
          <w:szCs w:val="32"/>
          <w:cs/>
        </w:rPr>
        <w:tab/>
      </w:r>
    </w:p>
    <w:p w:rsidR="0090696E" w:rsidRPr="00CA2E65" w:rsidRDefault="0090696E" w:rsidP="0090696E">
      <w:pPr>
        <w:spacing w:line="400" w:lineRule="exact"/>
        <w:ind w:left="2160" w:firstLine="720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>มหาวิทยาลัยสุโขทัยธรรมาธิราช</w:t>
      </w:r>
    </w:p>
    <w:p w:rsidR="0090696E" w:rsidRPr="00CA2E65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 xml:space="preserve">7.  สาชาวิชาการที่มีความชำนาญพิเศษ  </w:t>
      </w:r>
      <w:r w:rsidRPr="00CA2E65">
        <w:rPr>
          <w:rFonts w:ascii="AngsanaUPC" w:hAnsi="AngsanaUPC" w:cs="AngsanaUPC"/>
          <w:sz w:val="32"/>
          <w:szCs w:val="32"/>
          <w:cs/>
        </w:rPr>
        <w:tab/>
      </w:r>
    </w:p>
    <w:p w:rsidR="0090696E" w:rsidRPr="00CA2E65" w:rsidRDefault="0090696E" w:rsidP="0090696E">
      <w:pPr>
        <w:spacing w:line="400" w:lineRule="exact"/>
        <w:ind w:left="1440" w:firstLine="720"/>
        <w:rPr>
          <w:rFonts w:ascii="AngsanaUPC" w:hAnsi="AngsanaUPC" w:cs="AngsanaUPC"/>
          <w:sz w:val="32"/>
          <w:szCs w:val="32"/>
        </w:rPr>
      </w:pPr>
      <w:r w:rsidRPr="00CA2E65">
        <w:rPr>
          <w:rFonts w:ascii="AngsanaUPC" w:hAnsi="AngsanaUPC" w:cs="AngsanaUPC"/>
          <w:sz w:val="32"/>
          <w:szCs w:val="32"/>
          <w:cs/>
        </w:rPr>
        <w:t>นิติศาสตร์ สาขากฎหมายธุรกิจ</w:t>
      </w:r>
    </w:p>
    <w:p w:rsidR="0090696E" w:rsidRDefault="0090696E" w:rsidP="0090696E">
      <w:pPr>
        <w:spacing w:line="400" w:lineRule="exact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</w:rPr>
        <w:t xml:space="preserve">8. </w:t>
      </w:r>
      <w:r>
        <w:rPr>
          <w:rFonts w:ascii="AngsanaUPC" w:hAnsi="AngsanaUPC" w:cs="AngsanaUPC" w:hint="cs"/>
          <w:sz w:val="32"/>
          <w:szCs w:val="32"/>
          <w:cs/>
        </w:rPr>
        <w:t>ประสบการณ์ที่เกี่ยวข้องกับการบริหารงานวิจัย</w:t>
      </w:r>
    </w:p>
    <w:p w:rsidR="00FA68D2" w:rsidRPr="00FA68D2" w:rsidRDefault="0090696E" w:rsidP="00FA68D2">
      <w:pPr>
        <w:pStyle w:val="1"/>
        <w:rPr>
          <w:rFonts w:ascii="AngsanaUPC" w:hAnsi="AngsanaUPC" w:cs="AngsanaUPC"/>
        </w:rPr>
      </w:pPr>
      <w:r>
        <w:rPr>
          <w:rFonts w:ascii="AngsanaUPC" w:hAnsi="AngsanaUPC" w:cs="AngsanaUPC" w:hint="cs"/>
          <w:b/>
          <w:bCs/>
          <w:cs/>
        </w:rPr>
        <w:tab/>
      </w:r>
      <w:r w:rsidR="00FA68D2">
        <w:rPr>
          <w:rFonts w:ascii="AngsanaUPC" w:hAnsi="AngsanaUPC" w:cs="AngsanaUPC" w:hint="cs"/>
          <w:cs/>
        </w:rPr>
        <w:t xml:space="preserve">หัวหน้าโครงการวิจัย เรื่อง </w:t>
      </w:r>
      <w:r w:rsidR="00FA68D2" w:rsidRPr="00FA68D2">
        <w:rPr>
          <w:rFonts w:ascii="AngsanaUPC" w:hAnsi="AngsanaUPC" w:cs="AngsanaUPC"/>
          <w:cs/>
        </w:rPr>
        <w:t>วิเคราะห์ความพึงพอใจของนักศึกษาที่มีต่อกระบวนการจัดการเรียน</w:t>
      </w:r>
      <w:r w:rsidR="00FA68D2" w:rsidRPr="00FA68D2">
        <w:rPr>
          <w:rFonts w:ascii="AngsanaUPC" w:hAnsi="AngsanaUPC" w:cs="AngsanaUPC" w:hint="cs"/>
          <w:cs/>
        </w:rPr>
        <w:t xml:space="preserve"> </w:t>
      </w:r>
    </w:p>
    <w:p w:rsidR="00FA68D2" w:rsidRPr="00FA68D2" w:rsidRDefault="00FA68D2" w:rsidP="00FA68D2">
      <w:pPr>
        <w:pStyle w:val="1"/>
        <w:rPr>
          <w:rFonts w:ascii="AngsanaUPC" w:hAnsi="AngsanaUPC" w:cs="AngsanaUPC"/>
        </w:rPr>
      </w:pPr>
      <w:r w:rsidRPr="00FA68D2">
        <w:rPr>
          <w:rFonts w:ascii="AngsanaUPC" w:hAnsi="AngsanaUPC" w:cs="AngsanaUPC"/>
          <w:cs/>
        </w:rPr>
        <w:t>การสอนของสาขาวิชานิติศาสตร์ มหาวิทยาลัยราช</w:t>
      </w:r>
      <w:proofErr w:type="spellStart"/>
      <w:r w:rsidRPr="00FA68D2">
        <w:rPr>
          <w:rFonts w:ascii="AngsanaUPC" w:hAnsi="AngsanaUPC" w:cs="AngsanaUPC"/>
          <w:cs/>
        </w:rPr>
        <w:t>ภัฏ</w:t>
      </w:r>
      <w:proofErr w:type="spellEnd"/>
      <w:r w:rsidRPr="00FA68D2">
        <w:rPr>
          <w:rFonts w:ascii="AngsanaUPC" w:hAnsi="AngsanaUPC" w:cs="AngsanaUPC"/>
          <w:cs/>
        </w:rPr>
        <w:t>เพชรบูรณ์</w:t>
      </w:r>
      <w:r w:rsidRPr="00FA68D2">
        <w:rPr>
          <w:rFonts w:ascii="AngsanaUPC" w:hAnsi="AngsanaUPC" w:cs="AngsanaUPC"/>
        </w:rPr>
        <w:t xml:space="preserve"> </w:t>
      </w:r>
      <w:r w:rsidRPr="00FA68D2">
        <w:rPr>
          <w:rFonts w:ascii="AngsanaUPC" w:hAnsi="AngsanaUPC" w:cs="AngsanaUPC"/>
          <w:cs/>
        </w:rPr>
        <w:t>ทุนอุดหนุนการวิจัยประเภท</w:t>
      </w:r>
    </w:p>
    <w:p w:rsidR="00FA68D2" w:rsidRDefault="00FA68D2" w:rsidP="0090696E">
      <w:pPr>
        <w:pStyle w:val="1"/>
        <w:rPr>
          <w:rFonts w:ascii="AngsanaUPC" w:hAnsi="AngsanaUPC" w:cs="AngsanaUPC"/>
        </w:rPr>
      </w:pPr>
      <w:r w:rsidRPr="00FA68D2">
        <w:rPr>
          <w:rFonts w:ascii="AngsanaUPC" w:hAnsi="AngsanaUPC" w:cs="AngsanaUPC"/>
          <w:cs/>
        </w:rPr>
        <w:t>ทั่วไป มหาวิทยาลัยราช</w:t>
      </w:r>
      <w:proofErr w:type="spellStart"/>
      <w:r w:rsidRPr="00FA68D2">
        <w:rPr>
          <w:rFonts w:ascii="AngsanaUPC" w:hAnsi="AngsanaUPC" w:cs="AngsanaUPC"/>
          <w:cs/>
        </w:rPr>
        <w:t>ภัฏ</w:t>
      </w:r>
      <w:proofErr w:type="spellEnd"/>
      <w:r w:rsidRPr="00FA68D2">
        <w:rPr>
          <w:rFonts w:ascii="AngsanaUPC" w:hAnsi="AngsanaUPC" w:cs="AngsanaUPC"/>
          <w:cs/>
        </w:rPr>
        <w:t xml:space="preserve">เพชรบูรณ์ประจำปีงบประมาณ </w:t>
      </w:r>
      <w:r w:rsidRPr="00FA68D2">
        <w:rPr>
          <w:rFonts w:ascii="AngsanaUPC" w:hAnsi="AngsanaUPC" w:cs="AngsanaUPC"/>
        </w:rPr>
        <w:t>255</w:t>
      </w:r>
      <w:r w:rsidRPr="00FA68D2">
        <w:rPr>
          <w:rFonts w:ascii="AngsanaUPC" w:hAnsi="AngsanaUPC" w:cs="AngsanaUPC"/>
          <w:cs/>
        </w:rPr>
        <w:t>5</w:t>
      </w:r>
      <w:r>
        <w:rPr>
          <w:rFonts w:ascii="AngsanaUPC" w:hAnsi="AngsanaUPC" w:cs="AngsanaUPC"/>
        </w:rPr>
        <w:t xml:space="preserve"> </w:t>
      </w:r>
      <w:r w:rsidR="0090696E">
        <w:rPr>
          <w:rFonts w:ascii="AngsanaUPC" w:hAnsi="AngsanaUPC" w:cs="AngsanaUPC" w:hint="cs"/>
          <w:cs/>
        </w:rPr>
        <w:tab/>
      </w:r>
    </w:p>
    <w:p w:rsidR="0090696E" w:rsidRDefault="0090696E" w:rsidP="00FA68D2">
      <w:pPr>
        <w:pStyle w:val="1"/>
        <w:ind w:firstLine="720"/>
        <w:rPr>
          <w:rFonts w:ascii="AngsanaUPC" w:hAnsi="AngsanaUPC" w:cs="AngsanaUPC"/>
        </w:rPr>
      </w:pPr>
      <w:r w:rsidRPr="00C478E5">
        <w:rPr>
          <w:rFonts w:ascii="AngsanaUPC" w:hAnsi="AngsanaUPC" w:cs="AngsanaUPC"/>
          <w:cs/>
        </w:rPr>
        <w:t>หัวหน้าโครงการวิจัย</w:t>
      </w:r>
      <w:r>
        <w:rPr>
          <w:rFonts w:ascii="AngsanaUPC" w:hAnsi="AngsanaUPC" w:cs="AngsanaUPC" w:hint="cs"/>
          <w:cs/>
        </w:rPr>
        <w:t xml:space="preserve"> เรื่อง </w:t>
      </w:r>
      <w:r w:rsidRPr="00C478E5">
        <w:rPr>
          <w:rFonts w:ascii="AngsanaUPC" w:hAnsi="AngsanaUPC" w:cs="AngsanaUPC"/>
          <w:spacing w:val="7"/>
          <w:cs/>
        </w:rPr>
        <w:t>การปรับตัวในการเรียนในระดับอุดมศึกษาของนักศึกษาสาขาวิชานิติศาสตร์ มหาวิทยาลัยราช</w:t>
      </w:r>
      <w:proofErr w:type="spellStart"/>
      <w:r w:rsidRPr="00C478E5">
        <w:rPr>
          <w:rFonts w:ascii="AngsanaUPC" w:hAnsi="AngsanaUPC" w:cs="AngsanaUPC"/>
          <w:spacing w:val="7"/>
          <w:cs/>
        </w:rPr>
        <w:t>ภัฏ</w:t>
      </w:r>
      <w:proofErr w:type="spellEnd"/>
      <w:r w:rsidRPr="00C478E5">
        <w:rPr>
          <w:rFonts w:ascii="AngsanaUPC" w:hAnsi="AngsanaUPC" w:cs="AngsanaUPC"/>
          <w:spacing w:val="7"/>
          <w:cs/>
        </w:rPr>
        <w:t xml:space="preserve">เพชรบูรณ์ หมู่เรียน </w:t>
      </w:r>
      <w:r w:rsidRPr="00C478E5">
        <w:rPr>
          <w:rFonts w:ascii="AngsanaUPC" w:hAnsi="AngsanaUPC" w:cs="AngsanaUPC"/>
          <w:spacing w:val="7"/>
        </w:rPr>
        <w:t xml:space="preserve">5611020231 </w:t>
      </w:r>
      <w:r w:rsidRPr="00C478E5">
        <w:rPr>
          <w:rFonts w:ascii="AngsanaUPC" w:hAnsi="AngsanaUPC" w:cs="AngsanaUPC"/>
          <w:spacing w:val="7"/>
          <w:cs/>
        </w:rPr>
        <w:t xml:space="preserve">และ </w:t>
      </w:r>
      <w:r w:rsidRPr="00C478E5">
        <w:rPr>
          <w:rFonts w:ascii="AngsanaUPC" w:hAnsi="AngsanaUPC" w:cs="AngsanaUPC"/>
          <w:spacing w:val="7"/>
        </w:rPr>
        <w:t xml:space="preserve">5611020232 </w:t>
      </w:r>
      <w:r w:rsidRPr="00C478E5">
        <w:rPr>
          <w:rFonts w:ascii="AngsanaUPC" w:hAnsi="AngsanaUPC" w:cs="AngsanaUPC"/>
          <w:spacing w:val="7"/>
          <w:cs/>
        </w:rPr>
        <w:t>ในรายวิชา</w:t>
      </w:r>
      <w:r w:rsidRPr="00C478E5">
        <w:rPr>
          <w:rFonts w:ascii="AngsanaUPC" w:hAnsi="AngsanaUPC" w:cs="AngsanaUPC"/>
          <w:spacing w:val="7"/>
          <w:cs/>
        </w:rPr>
        <w:lastRenderedPageBreak/>
        <w:t xml:space="preserve">กฎหมายแพ่ง </w:t>
      </w:r>
      <w:r w:rsidRPr="00C478E5">
        <w:rPr>
          <w:rFonts w:ascii="AngsanaUPC" w:hAnsi="AngsanaUPC" w:cs="AngsanaUPC"/>
          <w:spacing w:val="7"/>
        </w:rPr>
        <w:t>:</w:t>
      </w:r>
      <w:r w:rsidRPr="00C478E5">
        <w:rPr>
          <w:rFonts w:ascii="AngsanaUPC" w:hAnsi="AngsanaUPC" w:cs="AngsanaUPC"/>
          <w:spacing w:val="7"/>
          <w:cs/>
        </w:rPr>
        <w:t xml:space="preserve"> หลักทั่วไป </w:t>
      </w:r>
      <w:r w:rsidRPr="00C478E5">
        <w:rPr>
          <w:rFonts w:ascii="AngsanaUPC" w:hAnsi="AngsanaUPC" w:cs="AngsanaUPC"/>
          <w:cs/>
        </w:rPr>
        <w:t>ทุนอุดหนุนการวิจัยประเภททั่วไป มหาวิทยาลัยราช</w:t>
      </w:r>
      <w:proofErr w:type="spellStart"/>
      <w:r w:rsidRPr="00C478E5">
        <w:rPr>
          <w:rFonts w:ascii="AngsanaUPC" w:hAnsi="AngsanaUPC" w:cs="AngsanaUPC"/>
          <w:cs/>
        </w:rPr>
        <w:t>ภัฏ</w:t>
      </w:r>
      <w:proofErr w:type="spellEnd"/>
      <w:r w:rsidRPr="00C478E5">
        <w:rPr>
          <w:rFonts w:ascii="AngsanaUPC" w:hAnsi="AngsanaUPC" w:cs="AngsanaUPC"/>
          <w:cs/>
        </w:rPr>
        <w:t xml:space="preserve">เพชรบูรณ์ประจำปีงบประมาณ </w:t>
      </w:r>
      <w:r w:rsidRPr="00C478E5">
        <w:rPr>
          <w:rFonts w:ascii="AngsanaUPC" w:hAnsi="AngsanaUPC" w:cs="AngsanaUPC"/>
        </w:rPr>
        <w:t>255</w:t>
      </w:r>
      <w:r w:rsidRPr="00C478E5">
        <w:rPr>
          <w:rFonts w:ascii="AngsanaUPC" w:hAnsi="AngsanaUPC" w:cs="AngsanaUPC"/>
          <w:cs/>
        </w:rPr>
        <w:t>6 (นักวิจัยหน้าใหม่)</w:t>
      </w:r>
      <w:r>
        <w:rPr>
          <w:rFonts w:ascii="AngsanaUPC" w:hAnsi="AngsanaUPC" w:cs="AngsanaUPC" w:hint="cs"/>
          <w:cs/>
        </w:rPr>
        <w:tab/>
      </w:r>
    </w:p>
    <w:p w:rsidR="0090696E" w:rsidRPr="00D52DF8" w:rsidRDefault="0090696E" w:rsidP="00FA68D2">
      <w:pPr>
        <w:pStyle w:val="1"/>
        <w:ind w:firstLine="720"/>
        <w:rPr>
          <w:rFonts w:ascii="AngsanaUPC" w:hAnsi="AngsanaUPC" w:cs="AngsanaUPC"/>
        </w:rPr>
      </w:pPr>
      <w:r w:rsidRPr="00D52DF8">
        <w:rPr>
          <w:rFonts w:ascii="AngsanaUPC" w:hAnsi="AngsanaUPC" w:cs="AngsanaUPC"/>
          <w:cs/>
        </w:rPr>
        <w:t xml:space="preserve">หัวหน้าโครงการวิจัย เรื่อง ปัญหาการคุ้มครองสิทธิของผู้บริโภค กรณีศึกษา </w:t>
      </w:r>
    </w:p>
    <w:p w:rsidR="0090696E" w:rsidRPr="00D52DF8" w:rsidRDefault="0090696E" w:rsidP="0090696E">
      <w:pPr>
        <w:pStyle w:val="1"/>
        <w:rPr>
          <w:rFonts w:ascii="AngsanaUPC" w:hAnsi="AngsanaUPC" w:cs="AngsanaUPC"/>
          <w:cs/>
          <w:lang w:val="th-TH"/>
        </w:rPr>
      </w:pPr>
      <w:r w:rsidRPr="00D52DF8">
        <w:rPr>
          <w:rFonts w:ascii="AngsanaUPC" w:hAnsi="AngsanaUPC" w:cs="AngsanaUPC"/>
          <w:cs/>
        </w:rPr>
        <w:t>ความปลอดภัยของผู้บริโภคในการเลือกซื้อสินค้าทางอิน</w:t>
      </w:r>
      <w:proofErr w:type="spellStart"/>
      <w:r w:rsidRPr="00D52DF8">
        <w:rPr>
          <w:rFonts w:ascii="AngsanaUPC" w:hAnsi="AngsanaUPC" w:cs="AngsanaUPC"/>
          <w:cs/>
        </w:rPr>
        <w:t>เตอเนตทุน</w:t>
      </w:r>
      <w:proofErr w:type="spellEnd"/>
      <w:r w:rsidRPr="00D52DF8">
        <w:rPr>
          <w:rFonts w:ascii="AngsanaUPC" w:hAnsi="AngsanaUPC" w:cs="AngsanaUPC"/>
          <w:cs/>
        </w:rPr>
        <w:t>อุดหนุนการวิจัยประเภทวิจัยทั่วไป</w:t>
      </w:r>
    </w:p>
    <w:p w:rsidR="0090696E" w:rsidRPr="00D52DF8" w:rsidRDefault="0090696E" w:rsidP="0090696E">
      <w:pPr>
        <w:pStyle w:val="1"/>
        <w:rPr>
          <w:rFonts w:ascii="AngsanaUPC" w:hAnsi="AngsanaUPC" w:cs="AngsanaUPC"/>
        </w:rPr>
      </w:pPr>
      <w:r w:rsidRPr="00D52DF8">
        <w:rPr>
          <w:rFonts w:ascii="AngsanaUPC" w:hAnsi="AngsanaUPC" w:cs="AngsanaUPC"/>
          <w:cs/>
        </w:rPr>
        <w:t xml:space="preserve">ประจำปีงบประมาณ พ.ศ. </w:t>
      </w:r>
      <w:r w:rsidRPr="00D52DF8">
        <w:rPr>
          <w:rFonts w:ascii="AngsanaUPC" w:hAnsi="AngsanaUPC" w:cs="AngsanaUPC"/>
        </w:rPr>
        <w:t>2558</w:t>
      </w:r>
      <w:r w:rsidRPr="00D52DF8">
        <w:rPr>
          <w:rFonts w:ascii="AngsanaUPC" w:hAnsi="AngsanaUPC" w:cs="AngsanaUPC"/>
          <w:cs/>
        </w:rPr>
        <w:t xml:space="preserve"> มหาวิทยาลัยราช</w:t>
      </w:r>
      <w:proofErr w:type="spellStart"/>
      <w:r w:rsidRPr="00D52DF8">
        <w:rPr>
          <w:rFonts w:ascii="AngsanaUPC" w:hAnsi="AngsanaUPC" w:cs="AngsanaUPC"/>
          <w:cs/>
        </w:rPr>
        <w:t>ภัฏ</w:t>
      </w:r>
      <w:proofErr w:type="spellEnd"/>
      <w:r w:rsidRPr="00D52DF8">
        <w:rPr>
          <w:rFonts w:ascii="AngsanaUPC" w:hAnsi="AngsanaUPC" w:cs="AngsanaUPC"/>
          <w:cs/>
        </w:rPr>
        <w:t>เพชรบูรณ์</w:t>
      </w:r>
    </w:p>
    <w:p w:rsidR="0090696E" w:rsidRDefault="0090696E" w:rsidP="0090696E">
      <w:pPr>
        <w:pStyle w:val="1"/>
        <w:rPr>
          <w:rFonts w:ascii="AngsanaUPC" w:hAnsi="AngsanaUPC" w:cs="AngsanaUPC"/>
        </w:rPr>
      </w:pPr>
      <w:r>
        <w:rPr>
          <w:rFonts w:ascii="AngsanaUPC" w:hAnsi="AngsanaUPC" w:cs="AngsanaUPC"/>
        </w:rPr>
        <w:tab/>
      </w:r>
      <w:r>
        <w:rPr>
          <w:rFonts w:ascii="AngsanaUPC" w:hAnsi="AngsanaUPC" w:cs="AngsanaUPC" w:hint="cs"/>
          <w:cs/>
        </w:rPr>
        <w:t>หัวหน้าโครงการวิจัย เรื่อง</w:t>
      </w:r>
      <w:r w:rsidRPr="00D52DF8">
        <w:rPr>
          <w:rFonts w:ascii="AngsanaUPC" w:hAnsi="AngsanaUPC" w:cs="AngsanaUPC"/>
          <w:cs/>
        </w:rPr>
        <w:t>การพัฒนารูปแบบการบริหารมหาวิทยาลัยราช</w:t>
      </w:r>
      <w:proofErr w:type="spellStart"/>
      <w:r w:rsidRPr="00D52DF8">
        <w:rPr>
          <w:rFonts w:ascii="AngsanaUPC" w:hAnsi="AngsanaUPC" w:cs="AngsanaUPC"/>
          <w:cs/>
        </w:rPr>
        <w:t>ภัฏ</w:t>
      </w:r>
      <w:proofErr w:type="spellEnd"/>
      <w:r w:rsidRPr="00D52DF8">
        <w:rPr>
          <w:rFonts w:ascii="AngsanaUPC" w:hAnsi="AngsanaUPC" w:cs="AngsanaUPC"/>
          <w:cs/>
        </w:rPr>
        <w:t>เพชรบูรณ์เพื่อเข้าสู่ประชาคมอาเซียน</w:t>
      </w:r>
      <w:r w:rsidRPr="00C478E5">
        <w:rPr>
          <w:rFonts w:ascii="AngsanaUPC" w:hAnsi="AngsanaUPC" w:cs="AngsanaUPC"/>
          <w:cs/>
        </w:rPr>
        <w:t>ทุนอุดหนุนการวิจัยประเภททั่วไป มหาวิทยาลัยราช</w:t>
      </w:r>
      <w:proofErr w:type="spellStart"/>
      <w:r w:rsidRPr="00C478E5">
        <w:rPr>
          <w:rFonts w:ascii="AngsanaUPC" w:hAnsi="AngsanaUPC" w:cs="AngsanaUPC"/>
          <w:cs/>
        </w:rPr>
        <w:t>ภัฏ</w:t>
      </w:r>
      <w:proofErr w:type="spellEnd"/>
      <w:r w:rsidRPr="00C478E5">
        <w:rPr>
          <w:rFonts w:ascii="AngsanaUPC" w:hAnsi="AngsanaUPC" w:cs="AngsanaUPC"/>
          <w:cs/>
        </w:rPr>
        <w:t xml:space="preserve">เพชรบูรณ์ประจำปีงบประมาณ </w:t>
      </w:r>
      <w:r w:rsidRPr="00C478E5">
        <w:rPr>
          <w:rFonts w:ascii="AngsanaUPC" w:hAnsi="AngsanaUPC" w:cs="AngsanaUPC"/>
        </w:rPr>
        <w:t>255</w:t>
      </w:r>
      <w:r>
        <w:rPr>
          <w:rFonts w:ascii="AngsanaUPC" w:hAnsi="AngsanaUPC" w:cs="AngsanaUPC"/>
        </w:rPr>
        <w:t>9</w:t>
      </w:r>
    </w:p>
    <w:p w:rsidR="00FA68D2" w:rsidRPr="00FA68D2" w:rsidRDefault="00FA68D2" w:rsidP="00FA68D2">
      <w:pPr>
        <w:pStyle w:val="1"/>
        <w:rPr>
          <w:rFonts w:ascii="AngsanaUPC" w:hAnsi="AngsanaUPC" w:cs="AngsanaUPC"/>
        </w:rPr>
      </w:pPr>
      <w:r>
        <w:rPr>
          <w:rFonts w:ascii="AngsanaUPC" w:hAnsi="AngsanaUPC" w:cs="AngsanaUPC"/>
        </w:rPr>
        <w:tab/>
      </w:r>
      <w:r>
        <w:rPr>
          <w:rFonts w:ascii="AngsanaUPC" w:hAnsi="AngsanaUPC" w:cs="AngsanaUPC" w:hint="cs"/>
          <w:cs/>
        </w:rPr>
        <w:t>หัวหน้าโครงการวิจัย เรื่อง</w:t>
      </w:r>
      <w:r w:rsidRPr="00FA68D2">
        <w:rPr>
          <w:rFonts w:ascii="AngsanaUPC" w:hAnsi="AngsanaUPC" w:cs="AngsanaUPC"/>
        </w:rPr>
        <w:t xml:space="preserve"> </w:t>
      </w:r>
      <w:r w:rsidRPr="00FA68D2">
        <w:rPr>
          <w:rFonts w:ascii="AngsanaUPC" w:hAnsi="AngsanaUPC" w:cs="AngsanaUPC"/>
          <w:cs/>
        </w:rPr>
        <w:t xml:space="preserve">กระบวนการเรียนรู้การเข้าถึงกระบวนการยุติธรรมเพื่อเสริมสร้างชุมชน                                    </w:t>
      </w:r>
    </w:p>
    <w:p w:rsidR="00FA68D2" w:rsidRPr="00FA68D2" w:rsidRDefault="00FA68D2" w:rsidP="00FA68D2">
      <w:pPr>
        <w:pStyle w:val="1"/>
        <w:rPr>
          <w:rFonts w:ascii="AngsanaUPC" w:hAnsi="AngsanaUPC" w:cs="AngsanaUPC"/>
        </w:rPr>
      </w:pPr>
      <w:r w:rsidRPr="00FA68D2">
        <w:rPr>
          <w:rFonts w:ascii="AngsanaUPC" w:hAnsi="AngsanaUPC" w:cs="AngsanaUPC"/>
          <w:cs/>
        </w:rPr>
        <w:t xml:space="preserve">ต้นแบบ ประจำปีงบประมาณ </w:t>
      </w:r>
      <w:r w:rsidRPr="00FA68D2">
        <w:rPr>
          <w:rFonts w:ascii="AngsanaUPC" w:hAnsi="AngsanaUPC" w:cs="AngsanaUPC"/>
        </w:rPr>
        <w:t>2562</w:t>
      </w:r>
    </w:p>
    <w:p w:rsidR="00FA68D2" w:rsidRPr="00FA68D2" w:rsidRDefault="00FA68D2" w:rsidP="00FA68D2">
      <w:pPr>
        <w:pStyle w:val="1"/>
        <w:ind w:firstLine="720"/>
        <w:rPr>
          <w:rFonts w:ascii="AngsanaUPC" w:hAnsi="AngsanaUPC" w:cs="AngsanaUPC"/>
        </w:rPr>
      </w:pPr>
      <w:r w:rsidRPr="00FA68D2">
        <w:rPr>
          <w:rFonts w:ascii="AngsanaUPC" w:hAnsi="AngsanaUPC" w:cs="AngsanaUPC" w:hint="cs"/>
          <w:cs/>
        </w:rPr>
        <w:t>หัวหน้าโครงการวิจัย เรื่อง</w:t>
      </w:r>
      <w:r w:rsidRPr="00FA68D2">
        <w:rPr>
          <w:rFonts w:ascii="AngsanaUPC" w:hAnsi="AngsanaUPC" w:cs="AngsanaUPC"/>
        </w:rPr>
        <w:t xml:space="preserve"> </w:t>
      </w:r>
      <w:r w:rsidRPr="00FA68D2">
        <w:rPr>
          <w:rFonts w:ascii="AngsanaUPC" w:hAnsi="AngsanaUPC" w:cs="AngsanaUPC" w:hint="cs"/>
          <w:cs/>
        </w:rPr>
        <w:t>กระบวนการเรียนรู้แบบมีส่วนร่วมในการสร้างทุนมนุษย์ให้กับผู้สูงอายุในท้องถิ่น</w:t>
      </w:r>
      <w:r w:rsidRPr="00FA68D2">
        <w:rPr>
          <w:rFonts w:ascii="AngsanaUPC" w:hAnsi="AngsanaUPC" w:cs="AngsanaUPC"/>
        </w:rPr>
        <w:t>.</w:t>
      </w:r>
      <w:r w:rsidRPr="00FA68D2">
        <w:rPr>
          <w:rFonts w:ascii="AngsanaUPC" w:hAnsi="AngsanaUPC" w:cs="AngsanaUPC"/>
          <w:cs/>
        </w:rPr>
        <w:t xml:space="preserve"> แหล่งทุน </w:t>
      </w:r>
      <w:r w:rsidRPr="00FA68D2">
        <w:rPr>
          <w:rFonts w:ascii="AngsanaUPC" w:hAnsi="AngsanaUPC" w:cs="AngsanaUPC" w:hint="cs"/>
          <w:cs/>
        </w:rPr>
        <w:t>งบประมาณแผ่นดิน ปี</w:t>
      </w:r>
      <w:r w:rsidRPr="00FA68D2">
        <w:rPr>
          <w:rFonts w:ascii="AngsanaUPC" w:hAnsi="AngsanaUPC" w:cs="AngsanaUPC"/>
        </w:rPr>
        <w:t>2563</w:t>
      </w:r>
      <w:r w:rsidRPr="00FA68D2">
        <w:rPr>
          <w:rFonts w:ascii="AngsanaUPC" w:hAnsi="AngsanaUPC" w:cs="AngsanaUPC" w:hint="cs"/>
          <w:cs/>
        </w:rPr>
        <w:t xml:space="preserve"> (</w:t>
      </w:r>
      <w:proofErr w:type="spellStart"/>
      <w:r w:rsidRPr="00FA68D2">
        <w:rPr>
          <w:rFonts w:ascii="AngsanaUPC" w:hAnsi="AngsanaUPC" w:cs="AngsanaUPC" w:hint="cs"/>
          <w:cs/>
        </w:rPr>
        <w:t>สกสว</w:t>
      </w:r>
      <w:proofErr w:type="spellEnd"/>
      <w:r w:rsidRPr="00FA68D2">
        <w:rPr>
          <w:rFonts w:ascii="AngsanaUPC" w:hAnsi="AngsanaUPC" w:cs="AngsanaUPC" w:hint="cs"/>
          <w:cs/>
        </w:rPr>
        <w:t>.)</w:t>
      </w:r>
      <w:r w:rsidRPr="00FA68D2">
        <w:rPr>
          <w:rFonts w:ascii="AngsanaUPC" w:hAnsi="AngsanaUPC" w:cs="AngsanaUPC"/>
          <w:cs/>
        </w:rPr>
        <w:t>สถานภาพ</w:t>
      </w:r>
      <w:r w:rsidRPr="00FA68D2">
        <w:rPr>
          <w:rFonts w:ascii="AngsanaUPC" w:hAnsi="AngsanaUPC" w:cs="AngsanaUPC" w:hint="cs"/>
          <w:cs/>
        </w:rPr>
        <w:t xml:space="preserve">กำลังดำเนินการ </w:t>
      </w:r>
    </w:p>
    <w:p w:rsidR="00FA68D2" w:rsidRDefault="00E72C6B" w:rsidP="00E72C6B">
      <w:pPr>
        <w:pStyle w:val="1"/>
        <w:ind w:firstLine="720"/>
        <w:rPr>
          <w:rFonts w:ascii="AngsanaUPC" w:hAnsi="AngsanaUPC" w:cs="AngsanaUPC"/>
        </w:rPr>
      </w:pPr>
      <w:r>
        <w:rPr>
          <w:rFonts w:ascii="AngsanaUPC" w:hAnsi="AngsanaUPC" w:cs="AngsanaUPC" w:hint="cs"/>
          <w:cs/>
        </w:rPr>
        <w:t xml:space="preserve">หัวหน้าโครงการวิจัย </w:t>
      </w:r>
      <w:r w:rsidRPr="00E72C6B">
        <w:rPr>
          <w:rFonts w:ascii="AngsanaUPC" w:hAnsi="AngsanaUPC" w:cs="AngsanaUPC" w:hint="cs"/>
          <w:cs/>
        </w:rPr>
        <w:t>เรื่อง</w:t>
      </w:r>
      <w:r>
        <w:rPr>
          <w:rFonts w:ascii="AngsanaUPC" w:hAnsi="AngsanaUPC" w:cs="AngsanaUPC" w:hint="cs"/>
          <w:cs/>
        </w:rPr>
        <w:t xml:space="preserve"> </w:t>
      </w:r>
      <w:r w:rsidRPr="00E72C6B">
        <w:rPr>
          <w:rFonts w:ascii="AngsanaUPC" w:hAnsi="AngsanaUPC" w:cs="AngsanaUPC" w:hint="cs"/>
          <w:cs/>
        </w:rPr>
        <w:t>กระบวนเสริมสร้างรูปแบบในการสร้างอาชีพให้กับผู้สูงอายุในชุมชนพื้นที่ตำบลวังศาล อำเภอวังโป่ง จังหวัดเพชรบูรณ์</w:t>
      </w:r>
      <w:r>
        <w:rPr>
          <w:rFonts w:ascii="AngsanaUPC" w:hAnsi="AngsanaUPC" w:cs="AngsanaUPC" w:hint="cs"/>
          <w:cs/>
        </w:rPr>
        <w:t xml:space="preserve"> งบประมาณรายได้ </w:t>
      </w:r>
      <w:r w:rsidRPr="00E72C6B">
        <w:rPr>
          <w:rFonts w:ascii="AngsanaUPC" w:hAnsi="AngsanaUPC" w:cs="AngsanaUPC" w:hint="cs"/>
          <w:cs/>
        </w:rPr>
        <w:t>ประเภทโครงการวิจัยพัฒนานวัตกรรมเพื่อพัฒนาเชิงพื้นที่ ประจำปีงบประมาณ</w:t>
      </w:r>
      <w:r>
        <w:rPr>
          <w:rFonts w:ascii="AngsanaUPC" w:hAnsi="AngsanaUPC" w:cs="AngsanaUPC" w:hint="cs"/>
          <w:cs/>
        </w:rPr>
        <w:t xml:space="preserve"> </w:t>
      </w:r>
      <w:r>
        <w:rPr>
          <w:rFonts w:ascii="AngsanaUPC" w:hAnsi="AngsanaUPC" w:cs="AngsanaUPC"/>
        </w:rPr>
        <w:t>2564</w:t>
      </w:r>
      <w:r w:rsidRPr="00E72C6B">
        <w:rPr>
          <w:rFonts w:ascii="AngsanaUPC" w:hAnsi="AngsanaUPC" w:cs="AngsanaUPC" w:hint="cs"/>
          <w:cs/>
        </w:rPr>
        <w:t xml:space="preserve"> </w:t>
      </w:r>
    </w:p>
    <w:p w:rsidR="0090696E" w:rsidRPr="00C478E5" w:rsidRDefault="0090696E" w:rsidP="0090696E">
      <w:pPr>
        <w:pStyle w:val="1"/>
        <w:jc w:val="left"/>
        <w:rPr>
          <w:rFonts w:ascii="AngsanaUPC" w:hAnsi="AngsanaUPC" w:cs="AngsanaUPC"/>
          <w:cs/>
        </w:rPr>
      </w:pPr>
    </w:p>
    <w:p w:rsidR="0090696E" w:rsidRPr="002809F6" w:rsidRDefault="009D6DB4" w:rsidP="000C6AAC">
      <w:pPr>
        <w:spacing w:after="0"/>
        <w:rPr>
          <w:rFonts w:ascii="AngsanaUPC" w:hAnsi="AngsanaUPC" w:cs="AngsanaUPC"/>
          <w:b/>
          <w:bCs/>
          <w:sz w:val="32"/>
          <w:szCs w:val="32"/>
        </w:rPr>
      </w:pPr>
      <w:r w:rsidRPr="002809F6">
        <w:rPr>
          <w:rFonts w:ascii="AngsanaUPC" w:eastAsia="EucrosiaUPC" w:hAnsi="AngsanaUPC" w:cs="AngsanaUPC"/>
          <w:sz w:val="32"/>
          <w:szCs w:val="32"/>
          <w:cs/>
        </w:rPr>
        <w:tab/>
      </w:r>
      <w:r w:rsidRPr="002809F6">
        <w:rPr>
          <w:rFonts w:ascii="AngsanaUPC" w:eastAsia="EucrosiaUPC" w:hAnsi="AngsanaUPC" w:cs="AngsanaUPC"/>
          <w:sz w:val="32"/>
          <w:szCs w:val="32"/>
          <w:cs/>
        </w:rPr>
        <w:tab/>
      </w:r>
    </w:p>
    <w:p w:rsidR="0090696E" w:rsidRPr="002809F6" w:rsidRDefault="0090696E" w:rsidP="0090696E">
      <w:pPr>
        <w:rPr>
          <w:rFonts w:ascii="AngsanaUPC" w:hAnsi="AngsanaUPC" w:cs="AngsanaUPC"/>
          <w:b/>
          <w:bCs/>
          <w:sz w:val="32"/>
          <w:szCs w:val="32"/>
        </w:rPr>
      </w:pPr>
    </w:p>
    <w:p w:rsidR="0090696E" w:rsidRDefault="0090696E" w:rsidP="0090696E">
      <w:pPr>
        <w:rPr>
          <w:rFonts w:ascii="AngsanaUPC" w:hAnsi="AngsanaUPC" w:cs="AngsanaUPC"/>
          <w:b/>
          <w:bCs/>
          <w:sz w:val="32"/>
          <w:szCs w:val="32"/>
        </w:rPr>
      </w:pPr>
    </w:p>
    <w:p w:rsidR="0090696E" w:rsidRDefault="0090696E" w:rsidP="0090696E">
      <w:pPr>
        <w:rPr>
          <w:rFonts w:ascii="AngsanaUPC" w:hAnsi="AngsanaUPC" w:cs="AngsanaUPC"/>
          <w:b/>
          <w:bCs/>
          <w:sz w:val="32"/>
          <w:szCs w:val="32"/>
        </w:rPr>
      </w:pPr>
    </w:p>
    <w:p w:rsidR="0090696E" w:rsidRDefault="0090696E" w:rsidP="0090696E">
      <w:pPr>
        <w:rPr>
          <w:rFonts w:ascii="AngsanaUPC" w:hAnsi="AngsanaUPC" w:cs="AngsanaUPC"/>
          <w:b/>
          <w:bCs/>
          <w:sz w:val="32"/>
          <w:szCs w:val="32"/>
        </w:rPr>
      </w:pPr>
    </w:p>
    <w:p w:rsidR="0090696E" w:rsidRPr="0090696E" w:rsidRDefault="0090696E" w:rsidP="00CA2E65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90696E" w:rsidRDefault="0090696E" w:rsidP="0090696E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sectPr w:rsidR="0090696E" w:rsidSect="003B6F98">
      <w:headerReference w:type="default" r:id="rId2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0273" w:rsidRDefault="00F40273" w:rsidP="005F6860">
      <w:pPr>
        <w:spacing w:after="0" w:line="240" w:lineRule="auto"/>
      </w:pPr>
      <w:r>
        <w:separator/>
      </w:r>
    </w:p>
  </w:endnote>
  <w:endnote w:type="continuationSeparator" w:id="0">
    <w:p w:rsidR="00F40273" w:rsidRDefault="00F40273" w:rsidP="005F68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sarabu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0273" w:rsidRDefault="00F40273" w:rsidP="005F6860">
      <w:pPr>
        <w:spacing w:after="0" w:line="240" w:lineRule="auto"/>
      </w:pPr>
      <w:r>
        <w:separator/>
      </w:r>
    </w:p>
  </w:footnote>
  <w:footnote w:type="continuationSeparator" w:id="0">
    <w:p w:rsidR="00F40273" w:rsidRDefault="00F40273" w:rsidP="005F68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11748743"/>
      <w:docPartObj>
        <w:docPartGallery w:val="Page Numbers (Top of Page)"/>
        <w:docPartUnique/>
      </w:docPartObj>
    </w:sdtPr>
    <w:sdtEndPr/>
    <w:sdtContent>
      <w:p w:rsidR="00CA6824" w:rsidRDefault="00CA6824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54932" w:rsidRPr="00754932">
          <w:rPr>
            <w:rFonts w:cs="Times New Roman"/>
            <w:noProof/>
            <w:szCs w:val="24"/>
            <w:lang w:val="th-TH"/>
          </w:rPr>
          <w:t>32</w:t>
        </w:r>
        <w:r>
          <w:fldChar w:fldCharType="end"/>
        </w:r>
      </w:p>
    </w:sdtContent>
  </w:sdt>
  <w:p w:rsidR="00CA6824" w:rsidRDefault="00CA6824">
    <w:pPr>
      <w:pStyle w:val="a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5C2DA6"/>
    <w:multiLevelType w:val="hybridMultilevel"/>
    <w:tmpl w:val="39F257A8"/>
    <w:lvl w:ilvl="0" w:tplc="E7D8EB4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04072D27"/>
    <w:multiLevelType w:val="hybridMultilevel"/>
    <w:tmpl w:val="151C4B88"/>
    <w:lvl w:ilvl="0" w:tplc="CAB2BEBE">
      <w:start w:val="1"/>
      <w:numFmt w:val="decimal"/>
      <w:lvlText w:val="%1)"/>
      <w:lvlJc w:val="left"/>
      <w:pPr>
        <w:ind w:left="181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35" w:hanging="360"/>
      </w:pPr>
    </w:lvl>
    <w:lvl w:ilvl="2" w:tplc="0409001B" w:tentative="1">
      <w:start w:val="1"/>
      <w:numFmt w:val="lowerRoman"/>
      <w:lvlText w:val="%3."/>
      <w:lvlJc w:val="right"/>
      <w:pPr>
        <w:ind w:left="3255" w:hanging="180"/>
      </w:pPr>
    </w:lvl>
    <w:lvl w:ilvl="3" w:tplc="0409000F" w:tentative="1">
      <w:start w:val="1"/>
      <w:numFmt w:val="decimal"/>
      <w:lvlText w:val="%4."/>
      <w:lvlJc w:val="left"/>
      <w:pPr>
        <w:ind w:left="3975" w:hanging="360"/>
      </w:pPr>
    </w:lvl>
    <w:lvl w:ilvl="4" w:tplc="04090019" w:tentative="1">
      <w:start w:val="1"/>
      <w:numFmt w:val="lowerLetter"/>
      <w:lvlText w:val="%5."/>
      <w:lvlJc w:val="left"/>
      <w:pPr>
        <w:ind w:left="4695" w:hanging="360"/>
      </w:pPr>
    </w:lvl>
    <w:lvl w:ilvl="5" w:tplc="0409001B" w:tentative="1">
      <w:start w:val="1"/>
      <w:numFmt w:val="lowerRoman"/>
      <w:lvlText w:val="%6."/>
      <w:lvlJc w:val="right"/>
      <w:pPr>
        <w:ind w:left="5415" w:hanging="180"/>
      </w:pPr>
    </w:lvl>
    <w:lvl w:ilvl="6" w:tplc="0409000F" w:tentative="1">
      <w:start w:val="1"/>
      <w:numFmt w:val="decimal"/>
      <w:lvlText w:val="%7."/>
      <w:lvlJc w:val="left"/>
      <w:pPr>
        <w:ind w:left="6135" w:hanging="360"/>
      </w:pPr>
    </w:lvl>
    <w:lvl w:ilvl="7" w:tplc="04090019" w:tentative="1">
      <w:start w:val="1"/>
      <w:numFmt w:val="lowerLetter"/>
      <w:lvlText w:val="%8."/>
      <w:lvlJc w:val="left"/>
      <w:pPr>
        <w:ind w:left="6855" w:hanging="360"/>
      </w:pPr>
    </w:lvl>
    <w:lvl w:ilvl="8" w:tplc="0409001B" w:tentative="1">
      <w:start w:val="1"/>
      <w:numFmt w:val="lowerRoman"/>
      <w:lvlText w:val="%9."/>
      <w:lvlJc w:val="right"/>
      <w:pPr>
        <w:ind w:left="7575" w:hanging="180"/>
      </w:pPr>
    </w:lvl>
  </w:abstractNum>
  <w:abstractNum w:abstractNumId="2">
    <w:nsid w:val="060931D2"/>
    <w:multiLevelType w:val="hybridMultilevel"/>
    <w:tmpl w:val="9D72A2D6"/>
    <w:lvl w:ilvl="0" w:tplc="51FA3B5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3">
    <w:nsid w:val="0BDE6296"/>
    <w:multiLevelType w:val="multilevel"/>
    <w:tmpl w:val="DF3EFF7A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b/>
        <w:sz w:val="32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  <w:b/>
        <w:sz w:val="3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sz w:val="32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  <w:sz w:val="32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sz w:val="32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  <w:sz w:val="32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sz w:val="32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  <w:sz w:val="32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  <w:sz w:val="32"/>
      </w:rPr>
    </w:lvl>
  </w:abstractNum>
  <w:abstractNum w:abstractNumId="4">
    <w:nsid w:val="147447D0"/>
    <w:multiLevelType w:val="hybridMultilevel"/>
    <w:tmpl w:val="576C2420"/>
    <w:lvl w:ilvl="0" w:tplc="8F30BFD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712402F"/>
    <w:multiLevelType w:val="multilevel"/>
    <w:tmpl w:val="073AC0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97F4487"/>
    <w:multiLevelType w:val="hybridMultilevel"/>
    <w:tmpl w:val="6EDEAD1C"/>
    <w:lvl w:ilvl="0" w:tplc="227C70B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7">
    <w:nsid w:val="1F536279"/>
    <w:multiLevelType w:val="hybridMultilevel"/>
    <w:tmpl w:val="D846AFD2"/>
    <w:lvl w:ilvl="0" w:tplc="713C9DEC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2DC476CB"/>
    <w:multiLevelType w:val="hybridMultilevel"/>
    <w:tmpl w:val="74D6B97C"/>
    <w:lvl w:ilvl="0" w:tplc="E82A3A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BB14574"/>
    <w:multiLevelType w:val="hybridMultilevel"/>
    <w:tmpl w:val="E3DE596A"/>
    <w:lvl w:ilvl="0" w:tplc="6392781A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">
    <w:nsid w:val="3C2514A7"/>
    <w:multiLevelType w:val="hybridMultilevel"/>
    <w:tmpl w:val="DF42A100"/>
    <w:lvl w:ilvl="0" w:tplc="EDE4C748">
      <w:start w:val="1"/>
      <w:numFmt w:val="decimal"/>
      <w:lvlText w:val="%1)"/>
      <w:lvlJc w:val="left"/>
      <w:pPr>
        <w:ind w:left="1455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175" w:hanging="360"/>
      </w:pPr>
    </w:lvl>
    <w:lvl w:ilvl="2" w:tplc="0409001B" w:tentative="1">
      <w:start w:val="1"/>
      <w:numFmt w:val="lowerRoman"/>
      <w:lvlText w:val="%3."/>
      <w:lvlJc w:val="right"/>
      <w:pPr>
        <w:ind w:left="2895" w:hanging="180"/>
      </w:pPr>
    </w:lvl>
    <w:lvl w:ilvl="3" w:tplc="0409000F" w:tentative="1">
      <w:start w:val="1"/>
      <w:numFmt w:val="decimal"/>
      <w:lvlText w:val="%4."/>
      <w:lvlJc w:val="left"/>
      <w:pPr>
        <w:ind w:left="3615" w:hanging="360"/>
      </w:pPr>
    </w:lvl>
    <w:lvl w:ilvl="4" w:tplc="04090019" w:tentative="1">
      <w:start w:val="1"/>
      <w:numFmt w:val="lowerLetter"/>
      <w:lvlText w:val="%5."/>
      <w:lvlJc w:val="left"/>
      <w:pPr>
        <w:ind w:left="4335" w:hanging="360"/>
      </w:pPr>
    </w:lvl>
    <w:lvl w:ilvl="5" w:tplc="0409001B" w:tentative="1">
      <w:start w:val="1"/>
      <w:numFmt w:val="lowerRoman"/>
      <w:lvlText w:val="%6."/>
      <w:lvlJc w:val="right"/>
      <w:pPr>
        <w:ind w:left="5055" w:hanging="180"/>
      </w:pPr>
    </w:lvl>
    <w:lvl w:ilvl="6" w:tplc="0409000F" w:tentative="1">
      <w:start w:val="1"/>
      <w:numFmt w:val="decimal"/>
      <w:lvlText w:val="%7."/>
      <w:lvlJc w:val="left"/>
      <w:pPr>
        <w:ind w:left="5775" w:hanging="360"/>
      </w:pPr>
    </w:lvl>
    <w:lvl w:ilvl="7" w:tplc="04090019" w:tentative="1">
      <w:start w:val="1"/>
      <w:numFmt w:val="lowerLetter"/>
      <w:lvlText w:val="%8."/>
      <w:lvlJc w:val="left"/>
      <w:pPr>
        <w:ind w:left="6495" w:hanging="360"/>
      </w:pPr>
    </w:lvl>
    <w:lvl w:ilvl="8" w:tplc="040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11">
    <w:nsid w:val="43DF74DC"/>
    <w:multiLevelType w:val="hybridMultilevel"/>
    <w:tmpl w:val="261C7590"/>
    <w:lvl w:ilvl="0" w:tplc="28E2C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450F11ED"/>
    <w:multiLevelType w:val="hybridMultilevel"/>
    <w:tmpl w:val="14DE02DA"/>
    <w:lvl w:ilvl="0" w:tplc="D51636C2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3">
    <w:nsid w:val="532F717B"/>
    <w:multiLevelType w:val="hybridMultilevel"/>
    <w:tmpl w:val="9F9CAA96"/>
    <w:lvl w:ilvl="0" w:tplc="89D080E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6730702B"/>
    <w:multiLevelType w:val="hybridMultilevel"/>
    <w:tmpl w:val="9DAE97DA"/>
    <w:lvl w:ilvl="0" w:tplc="3D1230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7D23C58"/>
    <w:multiLevelType w:val="multilevel"/>
    <w:tmpl w:val="9670F2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8D03620"/>
    <w:multiLevelType w:val="hybridMultilevel"/>
    <w:tmpl w:val="1B1C75A8"/>
    <w:lvl w:ilvl="0" w:tplc="821E50E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7">
    <w:nsid w:val="6D0C212F"/>
    <w:multiLevelType w:val="hybridMultilevel"/>
    <w:tmpl w:val="23FA73B2"/>
    <w:lvl w:ilvl="0" w:tplc="80A0DCB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78B5150E"/>
    <w:multiLevelType w:val="hybridMultilevel"/>
    <w:tmpl w:val="C8A4CEA0"/>
    <w:lvl w:ilvl="0" w:tplc="0D7E1D42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num w:numId="1">
    <w:abstractNumId w:val="3"/>
  </w:num>
  <w:num w:numId="2">
    <w:abstractNumId w:val="10"/>
  </w:num>
  <w:num w:numId="3">
    <w:abstractNumId w:val="1"/>
  </w:num>
  <w:num w:numId="4">
    <w:abstractNumId w:val="0"/>
  </w:num>
  <w:num w:numId="5">
    <w:abstractNumId w:val="7"/>
  </w:num>
  <w:num w:numId="6">
    <w:abstractNumId w:val="11"/>
  </w:num>
  <w:num w:numId="7">
    <w:abstractNumId w:val="13"/>
  </w:num>
  <w:num w:numId="8">
    <w:abstractNumId w:val="17"/>
  </w:num>
  <w:num w:numId="9">
    <w:abstractNumId w:val="14"/>
  </w:num>
  <w:num w:numId="10">
    <w:abstractNumId w:val="8"/>
  </w:num>
  <w:num w:numId="11">
    <w:abstractNumId w:val="4"/>
  </w:num>
  <w:num w:numId="12">
    <w:abstractNumId w:val="12"/>
  </w:num>
  <w:num w:numId="13">
    <w:abstractNumId w:val="6"/>
  </w:num>
  <w:num w:numId="14">
    <w:abstractNumId w:val="2"/>
  </w:num>
  <w:num w:numId="15">
    <w:abstractNumId w:val="16"/>
  </w:num>
  <w:num w:numId="16">
    <w:abstractNumId w:val="18"/>
  </w:num>
  <w:num w:numId="17">
    <w:abstractNumId w:val="9"/>
  </w:num>
  <w:num w:numId="18">
    <w:abstractNumId w:val="5"/>
  </w:num>
  <w:num w:numId="19">
    <w:abstractNumId w:val="1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0BA2"/>
    <w:rsid w:val="00020FAD"/>
    <w:rsid w:val="00036890"/>
    <w:rsid w:val="00053A56"/>
    <w:rsid w:val="00082E05"/>
    <w:rsid w:val="00083B1E"/>
    <w:rsid w:val="000B64BD"/>
    <w:rsid w:val="000C0321"/>
    <w:rsid w:val="000C6AAC"/>
    <w:rsid w:val="000E4605"/>
    <w:rsid w:val="000E59EF"/>
    <w:rsid w:val="000E78E2"/>
    <w:rsid w:val="00106FBA"/>
    <w:rsid w:val="00112E00"/>
    <w:rsid w:val="00114D98"/>
    <w:rsid w:val="00152A36"/>
    <w:rsid w:val="00154D50"/>
    <w:rsid w:val="00156840"/>
    <w:rsid w:val="001877AD"/>
    <w:rsid w:val="001B40BF"/>
    <w:rsid w:val="001F0C54"/>
    <w:rsid w:val="001F1FC5"/>
    <w:rsid w:val="00201837"/>
    <w:rsid w:val="0025065C"/>
    <w:rsid w:val="00253937"/>
    <w:rsid w:val="002809F6"/>
    <w:rsid w:val="00282032"/>
    <w:rsid w:val="002A2EA5"/>
    <w:rsid w:val="002F4D5C"/>
    <w:rsid w:val="003922AB"/>
    <w:rsid w:val="003B6F98"/>
    <w:rsid w:val="003C0189"/>
    <w:rsid w:val="003C5271"/>
    <w:rsid w:val="003D4CDA"/>
    <w:rsid w:val="003E444D"/>
    <w:rsid w:val="003E5EB0"/>
    <w:rsid w:val="00424664"/>
    <w:rsid w:val="00463E1D"/>
    <w:rsid w:val="004670D1"/>
    <w:rsid w:val="00467513"/>
    <w:rsid w:val="004713E5"/>
    <w:rsid w:val="004A1EF7"/>
    <w:rsid w:val="004D41B4"/>
    <w:rsid w:val="00511FAB"/>
    <w:rsid w:val="00540BA2"/>
    <w:rsid w:val="005535E5"/>
    <w:rsid w:val="005915F7"/>
    <w:rsid w:val="005A48B9"/>
    <w:rsid w:val="005A7604"/>
    <w:rsid w:val="005B0184"/>
    <w:rsid w:val="005C5E4A"/>
    <w:rsid w:val="005D00E4"/>
    <w:rsid w:val="005F20D6"/>
    <w:rsid w:val="005F6860"/>
    <w:rsid w:val="00613154"/>
    <w:rsid w:val="00621958"/>
    <w:rsid w:val="00623EBE"/>
    <w:rsid w:val="00624922"/>
    <w:rsid w:val="00625A00"/>
    <w:rsid w:val="006354D1"/>
    <w:rsid w:val="006720CB"/>
    <w:rsid w:val="00674586"/>
    <w:rsid w:val="006804E1"/>
    <w:rsid w:val="0068161E"/>
    <w:rsid w:val="006B02D5"/>
    <w:rsid w:val="006B56E9"/>
    <w:rsid w:val="006C07C1"/>
    <w:rsid w:val="006E50A9"/>
    <w:rsid w:val="007026EE"/>
    <w:rsid w:val="00743BBB"/>
    <w:rsid w:val="00754932"/>
    <w:rsid w:val="00771BB9"/>
    <w:rsid w:val="00772873"/>
    <w:rsid w:val="0077772D"/>
    <w:rsid w:val="0078481F"/>
    <w:rsid w:val="007D2ACC"/>
    <w:rsid w:val="007D75DB"/>
    <w:rsid w:val="007D7F74"/>
    <w:rsid w:val="00804065"/>
    <w:rsid w:val="00814C74"/>
    <w:rsid w:val="00832E1E"/>
    <w:rsid w:val="008401C0"/>
    <w:rsid w:val="00847D57"/>
    <w:rsid w:val="0087704F"/>
    <w:rsid w:val="008921FC"/>
    <w:rsid w:val="00897D80"/>
    <w:rsid w:val="00897FE5"/>
    <w:rsid w:val="008C00F2"/>
    <w:rsid w:val="008C0D83"/>
    <w:rsid w:val="008E400B"/>
    <w:rsid w:val="008F1837"/>
    <w:rsid w:val="0090696E"/>
    <w:rsid w:val="00932556"/>
    <w:rsid w:val="009737CB"/>
    <w:rsid w:val="009B12FE"/>
    <w:rsid w:val="009B1D91"/>
    <w:rsid w:val="009B7EB9"/>
    <w:rsid w:val="009C1D43"/>
    <w:rsid w:val="009D6DB4"/>
    <w:rsid w:val="00A020BE"/>
    <w:rsid w:val="00A223B1"/>
    <w:rsid w:val="00A31724"/>
    <w:rsid w:val="00A37D8F"/>
    <w:rsid w:val="00A438AF"/>
    <w:rsid w:val="00A85300"/>
    <w:rsid w:val="00A864AD"/>
    <w:rsid w:val="00AB61CA"/>
    <w:rsid w:val="00B045E0"/>
    <w:rsid w:val="00B10354"/>
    <w:rsid w:val="00B2487E"/>
    <w:rsid w:val="00B40C9F"/>
    <w:rsid w:val="00B76AD5"/>
    <w:rsid w:val="00B87162"/>
    <w:rsid w:val="00B92169"/>
    <w:rsid w:val="00B95137"/>
    <w:rsid w:val="00BA59A4"/>
    <w:rsid w:val="00BB7D79"/>
    <w:rsid w:val="00BD7371"/>
    <w:rsid w:val="00BE39E5"/>
    <w:rsid w:val="00BE58D4"/>
    <w:rsid w:val="00C431FA"/>
    <w:rsid w:val="00C46F70"/>
    <w:rsid w:val="00C478E5"/>
    <w:rsid w:val="00C71E6D"/>
    <w:rsid w:val="00C739F5"/>
    <w:rsid w:val="00C74EA9"/>
    <w:rsid w:val="00C8100B"/>
    <w:rsid w:val="00C86804"/>
    <w:rsid w:val="00CA2E65"/>
    <w:rsid w:val="00CA6389"/>
    <w:rsid w:val="00CA6824"/>
    <w:rsid w:val="00CB0D19"/>
    <w:rsid w:val="00CE2C35"/>
    <w:rsid w:val="00CE43D1"/>
    <w:rsid w:val="00D00B3B"/>
    <w:rsid w:val="00D1191D"/>
    <w:rsid w:val="00D2344D"/>
    <w:rsid w:val="00D40508"/>
    <w:rsid w:val="00D43856"/>
    <w:rsid w:val="00D454F5"/>
    <w:rsid w:val="00D47D87"/>
    <w:rsid w:val="00D52DF8"/>
    <w:rsid w:val="00D579DC"/>
    <w:rsid w:val="00D630C0"/>
    <w:rsid w:val="00D665AD"/>
    <w:rsid w:val="00D74A18"/>
    <w:rsid w:val="00D9245F"/>
    <w:rsid w:val="00DB79E5"/>
    <w:rsid w:val="00DC6207"/>
    <w:rsid w:val="00DD37BA"/>
    <w:rsid w:val="00DE211D"/>
    <w:rsid w:val="00DE729B"/>
    <w:rsid w:val="00DF1D11"/>
    <w:rsid w:val="00E11F21"/>
    <w:rsid w:val="00E23A7C"/>
    <w:rsid w:val="00E545AB"/>
    <w:rsid w:val="00E54A12"/>
    <w:rsid w:val="00E54E79"/>
    <w:rsid w:val="00E72C6B"/>
    <w:rsid w:val="00EB1051"/>
    <w:rsid w:val="00EC5807"/>
    <w:rsid w:val="00ED0C4F"/>
    <w:rsid w:val="00ED7E35"/>
    <w:rsid w:val="00EE68FE"/>
    <w:rsid w:val="00EE7614"/>
    <w:rsid w:val="00EF5C98"/>
    <w:rsid w:val="00F21966"/>
    <w:rsid w:val="00F23F1C"/>
    <w:rsid w:val="00F3483E"/>
    <w:rsid w:val="00F40273"/>
    <w:rsid w:val="00F44C80"/>
    <w:rsid w:val="00F8646D"/>
    <w:rsid w:val="00FA68D2"/>
    <w:rsid w:val="00FA6AF2"/>
    <w:rsid w:val="00FE289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A2C5E2C-10C2-4291-9160-3DC8DF5247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40BA2"/>
    <w:pPr>
      <w:ind w:left="720"/>
      <w:contextualSpacing/>
    </w:pPr>
    <w:rPr>
      <w:rFonts w:ascii="Calibri" w:eastAsia="Calibri" w:hAnsi="Calibri" w:cs="Cordia New"/>
    </w:rPr>
  </w:style>
  <w:style w:type="paragraph" w:styleId="a4">
    <w:name w:val="Normal (Web)"/>
    <w:basedOn w:val="a"/>
    <w:uiPriority w:val="99"/>
    <w:unhideWhenUsed/>
    <w:rsid w:val="00463E1D"/>
    <w:rPr>
      <w:rFonts w:ascii="Times New Roman" w:hAnsi="Times New Roman" w:cs="Angsana New"/>
      <w:sz w:val="24"/>
      <w:szCs w:val="30"/>
    </w:rPr>
  </w:style>
  <w:style w:type="table" w:styleId="a5">
    <w:name w:val="Table Grid"/>
    <w:basedOn w:val="a1"/>
    <w:uiPriority w:val="59"/>
    <w:rsid w:val="009737C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0E59EF"/>
  </w:style>
  <w:style w:type="character" w:styleId="a6">
    <w:name w:val="Hyperlink"/>
    <w:basedOn w:val="a0"/>
    <w:uiPriority w:val="99"/>
    <w:unhideWhenUsed/>
    <w:rsid w:val="000E59EF"/>
    <w:rPr>
      <w:color w:val="0000FF"/>
      <w:u w:val="single"/>
    </w:rPr>
  </w:style>
  <w:style w:type="paragraph" w:styleId="a7">
    <w:name w:val="Body Text"/>
    <w:basedOn w:val="a"/>
    <w:link w:val="a8"/>
    <w:rsid w:val="00897D80"/>
    <w:pPr>
      <w:spacing w:after="0" w:line="240" w:lineRule="auto"/>
      <w:jc w:val="both"/>
    </w:pPr>
    <w:rPr>
      <w:rFonts w:ascii="AngsanaUPC" w:eastAsia="Cordia New" w:hAnsi="AngsanaUPC" w:cs="AngsanaUPC"/>
      <w:spacing w:val="-4"/>
      <w:sz w:val="28"/>
      <w:lang w:eastAsia="zh-CN"/>
    </w:rPr>
  </w:style>
  <w:style w:type="character" w:customStyle="1" w:styleId="a8">
    <w:name w:val="เนื้อความ อักขระ"/>
    <w:basedOn w:val="a0"/>
    <w:link w:val="a7"/>
    <w:rsid w:val="00897D80"/>
    <w:rPr>
      <w:rFonts w:ascii="AngsanaUPC" w:eastAsia="Cordia New" w:hAnsi="AngsanaUPC" w:cs="AngsanaUPC"/>
      <w:spacing w:val="-4"/>
      <w:sz w:val="28"/>
      <w:lang w:eastAsia="zh-CN"/>
    </w:rPr>
  </w:style>
  <w:style w:type="paragraph" w:styleId="a9">
    <w:name w:val="Body Text Indent"/>
    <w:basedOn w:val="a"/>
    <w:link w:val="aa"/>
    <w:rsid w:val="00897D80"/>
    <w:pPr>
      <w:spacing w:after="120" w:line="240" w:lineRule="auto"/>
      <w:ind w:left="360"/>
    </w:pPr>
    <w:rPr>
      <w:rFonts w:ascii="Cordia New" w:eastAsia="Cordia New" w:hAnsi="Cordia New" w:cs="Angsana New"/>
      <w:sz w:val="28"/>
      <w:szCs w:val="32"/>
      <w:lang w:eastAsia="zh-CN"/>
    </w:rPr>
  </w:style>
  <w:style w:type="character" w:customStyle="1" w:styleId="aa">
    <w:name w:val="การเยื้องเนื้อความ อักขระ"/>
    <w:basedOn w:val="a0"/>
    <w:link w:val="a9"/>
    <w:rsid w:val="00897D80"/>
    <w:rPr>
      <w:rFonts w:ascii="Cordia New" w:eastAsia="Cordia New" w:hAnsi="Cordia New" w:cs="Angsana New"/>
      <w:sz w:val="28"/>
      <w:szCs w:val="32"/>
      <w:lang w:eastAsia="zh-CN"/>
    </w:rPr>
  </w:style>
  <w:style w:type="paragraph" w:styleId="ab">
    <w:name w:val="Balloon Text"/>
    <w:basedOn w:val="a"/>
    <w:link w:val="ac"/>
    <w:uiPriority w:val="99"/>
    <w:semiHidden/>
    <w:unhideWhenUsed/>
    <w:rsid w:val="00624922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c">
    <w:name w:val="ข้อความบอลลูน อักขระ"/>
    <w:basedOn w:val="a0"/>
    <w:link w:val="ab"/>
    <w:uiPriority w:val="99"/>
    <w:semiHidden/>
    <w:rsid w:val="00624922"/>
    <w:rPr>
      <w:rFonts w:ascii="Tahoma" w:hAnsi="Tahoma" w:cs="Angsana New"/>
      <w:sz w:val="16"/>
      <w:szCs w:val="20"/>
    </w:rPr>
  </w:style>
  <w:style w:type="paragraph" w:customStyle="1" w:styleId="1">
    <w:name w:val="ลักษณะ1"/>
    <w:basedOn w:val="a"/>
    <w:rsid w:val="00C478E5"/>
    <w:pPr>
      <w:spacing w:after="0" w:line="240" w:lineRule="auto"/>
      <w:jc w:val="thaiDistribute"/>
    </w:pPr>
    <w:rPr>
      <w:rFonts w:ascii="EucrosiaUPC" w:eastAsia="EucrosiaUPC" w:hAnsi="EucrosiaUPC" w:cs="EucrosiaUPC"/>
      <w:sz w:val="32"/>
      <w:szCs w:val="32"/>
    </w:rPr>
  </w:style>
  <w:style w:type="paragraph" w:styleId="ad">
    <w:name w:val="header"/>
    <w:basedOn w:val="a"/>
    <w:link w:val="ae"/>
    <w:uiPriority w:val="99"/>
    <w:unhideWhenUsed/>
    <w:rsid w:val="006E50A9"/>
    <w:pPr>
      <w:tabs>
        <w:tab w:val="center" w:pos="4513"/>
        <w:tab w:val="right" w:pos="9026"/>
      </w:tabs>
      <w:spacing w:after="0" w:line="240" w:lineRule="auto"/>
    </w:pPr>
    <w:rPr>
      <w:rFonts w:ascii="Times New Roman" w:eastAsia="Times New Roman" w:hAnsi="Times New Roman" w:cs="Angsana New"/>
      <w:sz w:val="24"/>
    </w:rPr>
  </w:style>
  <w:style w:type="character" w:customStyle="1" w:styleId="ae">
    <w:name w:val="หัวกระดาษ อักขระ"/>
    <w:basedOn w:val="a0"/>
    <w:link w:val="ad"/>
    <w:uiPriority w:val="99"/>
    <w:rsid w:val="006E50A9"/>
    <w:rPr>
      <w:rFonts w:ascii="Times New Roman" w:eastAsia="Times New Roman" w:hAnsi="Times New Roman" w:cs="Angsana New"/>
      <w:sz w:val="24"/>
    </w:rPr>
  </w:style>
  <w:style w:type="paragraph" w:styleId="af">
    <w:name w:val="footer"/>
    <w:basedOn w:val="a"/>
    <w:link w:val="af0"/>
    <w:uiPriority w:val="99"/>
    <w:unhideWhenUsed/>
    <w:rsid w:val="006E50A9"/>
    <w:pPr>
      <w:tabs>
        <w:tab w:val="center" w:pos="4513"/>
        <w:tab w:val="right" w:pos="9026"/>
      </w:tabs>
      <w:spacing w:after="0" w:line="240" w:lineRule="auto"/>
    </w:pPr>
    <w:rPr>
      <w:rFonts w:ascii="Times New Roman" w:eastAsia="Times New Roman" w:hAnsi="Times New Roman" w:cs="Angsana New"/>
      <w:sz w:val="24"/>
    </w:rPr>
  </w:style>
  <w:style w:type="character" w:customStyle="1" w:styleId="af0">
    <w:name w:val="ท้ายกระดาษ อักขระ"/>
    <w:basedOn w:val="a0"/>
    <w:link w:val="af"/>
    <w:uiPriority w:val="99"/>
    <w:rsid w:val="006E50A9"/>
    <w:rPr>
      <w:rFonts w:ascii="Times New Roman" w:eastAsia="Times New Roman" w:hAnsi="Times New Roman" w:cs="Angsana New"/>
      <w:sz w:val="24"/>
    </w:rPr>
  </w:style>
  <w:style w:type="character" w:styleId="af1">
    <w:name w:val="FollowedHyperlink"/>
    <w:basedOn w:val="a0"/>
    <w:uiPriority w:val="99"/>
    <w:semiHidden/>
    <w:unhideWhenUsed/>
    <w:rsid w:val="006E50A9"/>
    <w:rPr>
      <w:color w:val="800080" w:themeColor="followedHyperlink"/>
      <w:u w:val="single"/>
    </w:rPr>
  </w:style>
  <w:style w:type="paragraph" w:customStyle="1" w:styleId="af2">
    <w:name w:val="แก้ไขอัตโนมัติ"/>
    <w:rsid w:val="005F6860"/>
  </w:style>
  <w:style w:type="numbering" w:customStyle="1" w:styleId="10">
    <w:name w:val="ไม่มีรายการ1"/>
    <w:next w:val="a2"/>
    <w:uiPriority w:val="99"/>
    <w:semiHidden/>
    <w:unhideWhenUsed/>
    <w:rsid w:val="007D7F74"/>
  </w:style>
  <w:style w:type="numbering" w:customStyle="1" w:styleId="2">
    <w:name w:val="ไม่มีรายการ2"/>
    <w:next w:val="a2"/>
    <w:uiPriority w:val="99"/>
    <w:semiHidden/>
    <w:unhideWhenUsed/>
    <w:rsid w:val="007D7F74"/>
  </w:style>
  <w:style w:type="paragraph" w:customStyle="1" w:styleId="Default">
    <w:name w:val="Default"/>
    <w:rsid w:val="007D7F74"/>
    <w:pPr>
      <w:autoSpaceDE w:val="0"/>
      <w:autoSpaceDN w:val="0"/>
      <w:adjustRightInd w:val="0"/>
      <w:spacing w:after="0" w:line="240" w:lineRule="auto"/>
    </w:pPr>
    <w:rPr>
      <w:rFonts w:ascii="TH SarabunPSK" w:eastAsia="Calibri" w:hAnsi="TH SarabunPSK" w:cs="TH SarabunPSK"/>
      <w:color w:val="000000"/>
      <w:sz w:val="24"/>
      <w:szCs w:val="24"/>
    </w:rPr>
  </w:style>
  <w:style w:type="character" w:styleId="af3">
    <w:name w:val="Strong"/>
    <w:basedOn w:val="a0"/>
    <w:uiPriority w:val="22"/>
    <w:qFormat/>
    <w:rsid w:val="007D7F74"/>
    <w:rPr>
      <w:b/>
      <w:bCs/>
    </w:rPr>
  </w:style>
  <w:style w:type="numbering" w:customStyle="1" w:styleId="3">
    <w:name w:val="ไม่มีรายการ3"/>
    <w:next w:val="a2"/>
    <w:uiPriority w:val="99"/>
    <w:semiHidden/>
    <w:unhideWhenUsed/>
    <w:rsid w:val="00A317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651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3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1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6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8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25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4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6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researchgate.net/publication/309385174_Board_" TargetMode="External"/><Relationship Id="rId18" Type="http://schemas.openxmlformats.org/officeDocument/2006/relationships/image" Target="media/image5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yperlink" Target="https://www.facebook.com/bosslabbg" TargetMode="External"/><Relationship Id="rId17" Type="http://schemas.openxmlformats.org/officeDocument/2006/relationships/hyperlink" Target="https://www.google.co.th/url?sa=t&amp;rct=j&amp;q=&amp;esrc=s&amp;source=web&amp;cd=1&amp;cad=rja&amp;uact=8&amp;ved=0CBwQFjAAahUKEwiYyuSH9vPGAhVG26YKHRAlAEw&amp;url=http%3A%2F%2Fwww.banprak-nfe.com%2Fwebboard%2Findex.php%3Ftopic%3D2874.0%3Bwap2&amp;ei=MESyVZjyDsa2mwWQyoDgBA&amp;usg=AFQjCNE6oKcST1N_io_L-Y8pUotdO8XKVQ&amp;sig2=IO2dcKsxZhGENoEfLfUvhQ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www.gotoknow.org/posts/341272" TargetMode="External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hyperlink" Target="https://www.komchadluek.net/news/kom-kid/204681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log.buu.ac.th/blog/learning/31" TargetMode="External"/><Relationship Id="rId22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EC28A23976B34924B12455EA5F9A6CD6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6BEB49C8-4F64-4DDA-A616-4A44F19146AD}"/>
      </w:docPartPr>
      <w:docPartBody>
        <w:p w:rsidR="00A35FF0" w:rsidRDefault="00041784" w:rsidP="00041784">
          <w:pPr>
            <w:pStyle w:val="EC28A23976B34924B12455EA5F9A6CD6"/>
          </w:pPr>
          <w:r w:rsidRPr="001B04AE">
            <w:rPr>
              <w:rStyle w:val="a3"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sarabu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1784"/>
    <w:rsid w:val="00041784"/>
    <w:rsid w:val="006E1F1C"/>
    <w:rsid w:val="009D538E"/>
    <w:rsid w:val="00A35FF0"/>
    <w:rsid w:val="00AF63C6"/>
    <w:rsid w:val="00B43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B43532"/>
    <w:rPr>
      <w:color w:val="808080"/>
    </w:rPr>
  </w:style>
  <w:style w:type="paragraph" w:customStyle="1" w:styleId="14A09FFF100B40309511D89FBD788B0B">
    <w:name w:val="14A09FFF100B40309511D89FBD788B0B"/>
    <w:rsid w:val="00041784"/>
  </w:style>
  <w:style w:type="paragraph" w:customStyle="1" w:styleId="EC28A23976B34924B12455EA5F9A6CD6">
    <w:name w:val="EC28A23976B34924B12455EA5F9A6CD6"/>
    <w:rsid w:val="00041784"/>
  </w:style>
  <w:style w:type="paragraph" w:customStyle="1" w:styleId="D9B06341E33F43738B08ED130E8AD6D6">
    <w:name w:val="D9B06341E33F43738B08ED130E8AD6D6"/>
    <w:rsid w:val="00B4353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1C9C83-87DA-4B6F-BFEE-6ECF2DACF2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8693</Words>
  <Characters>49556</Characters>
  <Application>Microsoft Office Word</Application>
  <DocSecurity>0</DocSecurity>
  <Lines>412</Lines>
  <Paragraphs>116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CHAIICOM</dc:creator>
  <cp:lastModifiedBy>xp</cp:lastModifiedBy>
  <cp:revision>5</cp:revision>
  <cp:lastPrinted>2023-02-16T04:36:00Z</cp:lastPrinted>
  <dcterms:created xsi:type="dcterms:W3CDTF">2023-02-16T03:14:00Z</dcterms:created>
  <dcterms:modified xsi:type="dcterms:W3CDTF">2023-02-16T04:43:00Z</dcterms:modified>
</cp:coreProperties>
</file>